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gliatabella"/>
        <w:tblW w:w="0" w:type="auto"/>
        <w:tblLook w:val="04A0" w:firstRow="1" w:lastRow="0" w:firstColumn="1" w:lastColumn="0" w:noHBand="0" w:noVBand="1"/>
      </w:tblPr>
      <w:tblGrid>
        <w:gridCol w:w="614"/>
        <w:gridCol w:w="1267"/>
        <w:gridCol w:w="2083"/>
        <w:gridCol w:w="2243"/>
        <w:gridCol w:w="2051"/>
        <w:gridCol w:w="1370"/>
      </w:tblGrid>
      <w:tr w:rsidR="00631675" w14:paraId="017E76D7" w14:textId="77777777" w:rsidTr="008562CC">
        <w:trPr>
          <w:trHeight w:val="2126"/>
        </w:trPr>
        <w:tc>
          <w:tcPr>
            <w:tcW w:w="9628" w:type="dxa"/>
            <w:gridSpan w:val="6"/>
            <w:vAlign w:val="center"/>
          </w:tcPr>
          <w:p w14:paraId="38BE8EF1" w14:textId="3F32B9D7" w:rsidR="00631675" w:rsidRDefault="00631675" w:rsidP="008562CC">
            <w:pPr>
              <w:jc w:val="center"/>
              <w:rPr>
                <w:noProof/>
              </w:rPr>
            </w:pPr>
            <w:r>
              <w:rPr>
                <w:noProof/>
              </w:rPr>
              <w:drawing>
                <wp:anchor distT="0" distB="0" distL="114300" distR="114300" simplePos="0" relativeHeight="251700224" behindDoc="0" locked="0" layoutInCell="1" allowOverlap="1" wp14:anchorId="18103590" wp14:editId="60627513">
                  <wp:simplePos x="0" y="0"/>
                  <wp:positionH relativeFrom="column">
                    <wp:posOffset>1392555</wp:posOffset>
                  </wp:positionH>
                  <wp:positionV relativeFrom="paragraph">
                    <wp:posOffset>-38735</wp:posOffset>
                  </wp:positionV>
                  <wp:extent cx="3152775" cy="996950"/>
                  <wp:effectExtent l="0" t="0" r="9525" b="0"/>
                  <wp:wrapNone/>
                  <wp:docPr id="355774877" name="Immagine 35577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52775" cy="996950"/>
                          </a:xfrm>
                          <a:prstGeom prst="rect">
                            <a:avLst/>
                          </a:prstGeom>
                        </pic:spPr>
                      </pic:pic>
                    </a:graphicData>
                  </a:graphic>
                  <wp14:sizeRelH relativeFrom="margin">
                    <wp14:pctWidth>0</wp14:pctWidth>
                  </wp14:sizeRelH>
                  <wp14:sizeRelV relativeFrom="margin">
                    <wp14:pctHeight>0</wp14:pctHeight>
                  </wp14:sizeRelV>
                </wp:anchor>
              </w:drawing>
            </w:r>
          </w:p>
        </w:tc>
      </w:tr>
      <w:tr w:rsidR="00631675" w14:paraId="14CDDD10" w14:textId="77777777" w:rsidTr="008562CC">
        <w:trPr>
          <w:trHeight w:val="2680"/>
        </w:trPr>
        <w:tc>
          <w:tcPr>
            <w:tcW w:w="9628" w:type="dxa"/>
            <w:gridSpan w:val="6"/>
            <w:vAlign w:val="center"/>
          </w:tcPr>
          <w:p w14:paraId="6BA1CDED" w14:textId="77777777" w:rsidR="00631675" w:rsidRPr="00AE58C2"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Decreto Legis</w:t>
            </w:r>
            <w:r>
              <w:rPr>
                <w:rFonts w:cstheme="minorHAnsi"/>
                <w:b/>
                <w:bCs/>
                <w:sz w:val="36"/>
                <w:szCs w:val="36"/>
              </w:rPr>
              <w:t>l</w:t>
            </w:r>
            <w:r w:rsidRPr="00AE58C2">
              <w:rPr>
                <w:rFonts w:cstheme="minorHAnsi"/>
                <w:b/>
                <w:bCs/>
                <w:sz w:val="36"/>
                <w:szCs w:val="36"/>
              </w:rPr>
              <w:t>ativo 19 agosto 2005 n. 194</w:t>
            </w:r>
          </w:p>
          <w:p w14:paraId="71DAF717" w14:textId="77777777" w:rsidR="00631675"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Attuazione della direttiva 2002/49/CE relativa alla determinazione e alla gestione del</w:t>
            </w:r>
            <w:r>
              <w:rPr>
                <w:rFonts w:cstheme="minorHAnsi"/>
                <w:b/>
                <w:bCs/>
                <w:sz w:val="36"/>
                <w:szCs w:val="36"/>
              </w:rPr>
              <w:t xml:space="preserve"> </w:t>
            </w:r>
            <w:r w:rsidRPr="00AE58C2">
              <w:rPr>
                <w:rFonts w:cstheme="minorHAnsi"/>
                <w:b/>
                <w:bCs/>
                <w:sz w:val="36"/>
                <w:szCs w:val="36"/>
              </w:rPr>
              <w:t>rumore ambientale</w:t>
            </w:r>
          </w:p>
          <w:p w14:paraId="3965E34D" w14:textId="0BC30EEB" w:rsidR="00B632E3" w:rsidRPr="00AE58C2" w:rsidRDefault="00B632E3" w:rsidP="008562CC">
            <w:pPr>
              <w:autoSpaceDE w:val="0"/>
              <w:autoSpaceDN w:val="0"/>
              <w:adjustRightInd w:val="0"/>
              <w:jc w:val="center"/>
              <w:rPr>
                <w:rFonts w:cstheme="minorHAnsi"/>
                <w:b/>
                <w:bCs/>
                <w:sz w:val="36"/>
                <w:szCs w:val="36"/>
              </w:rPr>
            </w:pPr>
            <w:r>
              <w:rPr>
                <w:rFonts w:cstheme="minorHAnsi"/>
                <w:b/>
                <w:bCs/>
                <w:sz w:val="36"/>
                <w:szCs w:val="36"/>
              </w:rPr>
              <w:t>(con modifiche del Decreto Legislativo 17 febbraio 2017, n.42)</w:t>
            </w:r>
          </w:p>
        </w:tc>
      </w:tr>
      <w:tr w:rsidR="00631675" w14:paraId="0D8667C0" w14:textId="77777777" w:rsidTr="008562CC">
        <w:trPr>
          <w:trHeight w:val="3248"/>
        </w:trPr>
        <w:tc>
          <w:tcPr>
            <w:tcW w:w="9628" w:type="dxa"/>
            <w:gridSpan w:val="6"/>
            <w:vAlign w:val="center"/>
          </w:tcPr>
          <w:p w14:paraId="0CAFB4A5" w14:textId="4204DEA5" w:rsidR="00B632E3" w:rsidRPr="00B632E3" w:rsidRDefault="00B632E3" w:rsidP="00B632E3">
            <w:pPr>
              <w:jc w:val="center"/>
              <w:rPr>
                <w:b/>
                <w:bCs/>
                <w:sz w:val="40"/>
                <w:szCs w:val="40"/>
              </w:rPr>
            </w:pPr>
            <w:r w:rsidRPr="00B632E3">
              <w:rPr>
                <w:b/>
                <w:bCs/>
                <w:sz w:val="40"/>
                <w:szCs w:val="40"/>
              </w:rPr>
              <w:t>PIANO DI AZIONE 2023</w:t>
            </w:r>
          </w:p>
          <w:p w14:paraId="637152E8" w14:textId="27589E40" w:rsidR="00B632E3" w:rsidRPr="00555A83" w:rsidRDefault="00B632E3" w:rsidP="00B632E3">
            <w:pPr>
              <w:jc w:val="center"/>
              <w:rPr>
                <w:b/>
                <w:bCs/>
                <w:sz w:val="44"/>
                <w:szCs w:val="44"/>
              </w:rPr>
            </w:pPr>
            <w:r w:rsidRPr="00B632E3">
              <w:rPr>
                <w:b/>
                <w:bCs/>
                <w:sz w:val="40"/>
                <w:szCs w:val="40"/>
              </w:rPr>
              <w:t>RETE INTERNA ALL’AGGLOMERATO DI BRESCIA</w:t>
            </w:r>
          </w:p>
        </w:tc>
      </w:tr>
      <w:tr w:rsidR="00631675" w:rsidRPr="00A64312" w14:paraId="5034EB31" w14:textId="77777777" w:rsidTr="008562CC">
        <w:trPr>
          <w:trHeight w:val="1270"/>
        </w:trPr>
        <w:tc>
          <w:tcPr>
            <w:tcW w:w="9628" w:type="dxa"/>
            <w:gridSpan w:val="6"/>
            <w:vAlign w:val="center"/>
          </w:tcPr>
          <w:p w14:paraId="7846DF94" w14:textId="2C448F3C" w:rsidR="00631675" w:rsidRDefault="00631675" w:rsidP="008562CC">
            <w:pPr>
              <w:jc w:val="center"/>
              <w:rPr>
                <w:b/>
                <w:bCs/>
                <w:sz w:val="40"/>
                <w:szCs w:val="40"/>
              </w:rPr>
            </w:pPr>
            <w:r w:rsidRPr="00AE58C2">
              <w:rPr>
                <w:b/>
                <w:bCs/>
                <w:sz w:val="40"/>
                <w:szCs w:val="40"/>
              </w:rPr>
              <w:t xml:space="preserve">Relazione </w:t>
            </w:r>
            <w:r w:rsidR="00D3786C">
              <w:rPr>
                <w:b/>
                <w:bCs/>
                <w:sz w:val="40"/>
                <w:szCs w:val="40"/>
              </w:rPr>
              <w:t>di sintesi</w:t>
            </w:r>
          </w:p>
          <w:p w14:paraId="51FC1EC2" w14:textId="0DBBB91F" w:rsidR="00631675" w:rsidRPr="00A64312" w:rsidRDefault="00631675" w:rsidP="008562CC">
            <w:pPr>
              <w:jc w:val="center"/>
              <w:rPr>
                <w:b/>
                <w:bCs/>
                <w:sz w:val="24"/>
                <w:szCs w:val="24"/>
                <w:lang w:val="en-GB"/>
              </w:rPr>
            </w:pPr>
          </w:p>
        </w:tc>
      </w:tr>
      <w:tr w:rsidR="00631675" w14:paraId="35066F43" w14:textId="77777777" w:rsidTr="008562CC">
        <w:trPr>
          <w:trHeight w:val="597"/>
        </w:trPr>
        <w:tc>
          <w:tcPr>
            <w:tcW w:w="614" w:type="dxa"/>
            <w:vAlign w:val="center"/>
          </w:tcPr>
          <w:p w14:paraId="192F942A" w14:textId="77777777" w:rsidR="00631675" w:rsidRPr="00BE209C" w:rsidRDefault="00631675" w:rsidP="008562CC">
            <w:pPr>
              <w:jc w:val="center"/>
              <w:rPr>
                <w:b/>
                <w:bCs/>
              </w:rPr>
            </w:pPr>
            <w:r w:rsidRPr="00BE209C">
              <w:rPr>
                <w:b/>
                <w:bCs/>
              </w:rPr>
              <w:t>Rev.</w:t>
            </w:r>
          </w:p>
        </w:tc>
        <w:tc>
          <w:tcPr>
            <w:tcW w:w="1267" w:type="dxa"/>
            <w:vAlign w:val="center"/>
          </w:tcPr>
          <w:p w14:paraId="5153CF2C" w14:textId="77777777" w:rsidR="00631675" w:rsidRPr="00BE209C" w:rsidRDefault="00631675" w:rsidP="008562CC">
            <w:pPr>
              <w:jc w:val="center"/>
              <w:rPr>
                <w:b/>
                <w:bCs/>
              </w:rPr>
            </w:pPr>
            <w:r w:rsidRPr="00BE209C">
              <w:rPr>
                <w:b/>
                <w:bCs/>
              </w:rPr>
              <w:t>Descrizione</w:t>
            </w:r>
          </w:p>
        </w:tc>
        <w:tc>
          <w:tcPr>
            <w:tcW w:w="2083" w:type="dxa"/>
            <w:vAlign w:val="center"/>
          </w:tcPr>
          <w:p w14:paraId="173FA281" w14:textId="77777777" w:rsidR="00631675" w:rsidRPr="00BE209C" w:rsidRDefault="00631675" w:rsidP="008562CC">
            <w:pPr>
              <w:jc w:val="center"/>
              <w:rPr>
                <w:b/>
                <w:bCs/>
              </w:rPr>
            </w:pPr>
            <w:r w:rsidRPr="00BE209C">
              <w:rPr>
                <w:b/>
                <w:bCs/>
              </w:rPr>
              <w:t>Redatto</w:t>
            </w:r>
          </w:p>
        </w:tc>
        <w:tc>
          <w:tcPr>
            <w:tcW w:w="2243" w:type="dxa"/>
            <w:vAlign w:val="center"/>
          </w:tcPr>
          <w:p w14:paraId="7F49E854" w14:textId="77777777" w:rsidR="00631675" w:rsidRPr="00BE209C" w:rsidRDefault="00631675" w:rsidP="008562CC">
            <w:pPr>
              <w:jc w:val="center"/>
              <w:rPr>
                <w:b/>
                <w:bCs/>
              </w:rPr>
            </w:pPr>
            <w:r w:rsidRPr="00BE209C">
              <w:rPr>
                <w:b/>
                <w:bCs/>
              </w:rPr>
              <w:t>Verificato</w:t>
            </w:r>
          </w:p>
        </w:tc>
        <w:tc>
          <w:tcPr>
            <w:tcW w:w="2051" w:type="dxa"/>
            <w:vAlign w:val="center"/>
          </w:tcPr>
          <w:p w14:paraId="5162EAEE" w14:textId="77777777" w:rsidR="00631675" w:rsidRPr="00BE209C" w:rsidRDefault="00631675" w:rsidP="008562CC">
            <w:pPr>
              <w:jc w:val="center"/>
              <w:rPr>
                <w:b/>
                <w:bCs/>
              </w:rPr>
            </w:pPr>
            <w:r w:rsidRPr="00BE209C">
              <w:rPr>
                <w:b/>
                <w:bCs/>
              </w:rPr>
              <w:t>Approvato</w:t>
            </w:r>
          </w:p>
        </w:tc>
        <w:tc>
          <w:tcPr>
            <w:tcW w:w="1370" w:type="dxa"/>
            <w:vAlign w:val="center"/>
          </w:tcPr>
          <w:p w14:paraId="5ADB9596" w14:textId="77777777" w:rsidR="00631675" w:rsidRPr="00BE209C" w:rsidRDefault="00631675" w:rsidP="008562CC">
            <w:pPr>
              <w:jc w:val="center"/>
              <w:rPr>
                <w:b/>
                <w:bCs/>
              </w:rPr>
            </w:pPr>
            <w:r w:rsidRPr="00BE209C">
              <w:rPr>
                <w:b/>
                <w:bCs/>
              </w:rPr>
              <w:t>Data</w:t>
            </w:r>
          </w:p>
        </w:tc>
      </w:tr>
      <w:tr w:rsidR="00631675" w14:paraId="43E1F034" w14:textId="77777777" w:rsidTr="008562CC">
        <w:trPr>
          <w:trHeight w:val="597"/>
        </w:trPr>
        <w:tc>
          <w:tcPr>
            <w:tcW w:w="614" w:type="dxa"/>
            <w:vAlign w:val="center"/>
          </w:tcPr>
          <w:p w14:paraId="52E73A06" w14:textId="77777777" w:rsidR="00631675" w:rsidRDefault="00631675" w:rsidP="008562CC">
            <w:pPr>
              <w:jc w:val="center"/>
            </w:pPr>
            <w:r>
              <w:t>0</w:t>
            </w:r>
          </w:p>
        </w:tc>
        <w:tc>
          <w:tcPr>
            <w:tcW w:w="1267" w:type="dxa"/>
            <w:vAlign w:val="center"/>
          </w:tcPr>
          <w:p w14:paraId="0BA9EC79" w14:textId="77777777" w:rsidR="00631675" w:rsidRDefault="00631675" w:rsidP="008562CC">
            <w:pPr>
              <w:jc w:val="center"/>
            </w:pPr>
            <w:r>
              <w:t>Emissione</w:t>
            </w:r>
          </w:p>
        </w:tc>
        <w:tc>
          <w:tcPr>
            <w:tcW w:w="2083" w:type="dxa"/>
            <w:vAlign w:val="center"/>
          </w:tcPr>
          <w:p w14:paraId="380B2734" w14:textId="53BE785B" w:rsidR="00631675" w:rsidRPr="00142148" w:rsidRDefault="00631675" w:rsidP="00142148">
            <w:pPr>
              <w:jc w:val="center"/>
            </w:pPr>
            <w:r w:rsidRPr="0040569D">
              <w:t>Progetti e Servizi Srl</w:t>
            </w:r>
          </w:p>
        </w:tc>
        <w:tc>
          <w:tcPr>
            <w:tcW w:w="2243" w:type="dxa"/>
            <w:vAlign w:val="center"/>
          </w:tcPr>
          <w:p w14:paraId="5861C109" w14:textId="31188226" w:rsidR="00631675" w:rsidRPr="00BE4F29" w:rsidRDefault="00656946" w:rsidP="008562CC">
            <w:pPr>
              <w:jc w:val="center"/>
              <w:rPr>
                <w:highlight w:val="yellow"/>
              </w:rPr>
            </w:pPr>
            <w:r>
              <w:t>Funzione</w:t>
            </w:r>
            <w:r w:rsidR="00D3786C" w:rsidRPr="00D3786C">
              <w:t xml:space="preserve"> </w:t>
            </w:r>
            <w:r>
              <w:t>C</w:t>
            </w:r>
            <w:r w:rsidR="00D3786C" w:rsidRPr="00D3786C">
              <w:t xml:space="preserve">ostruzione </w:t>
            </w:r>
            <w:r>
              <w:t>A</w:t>
            </w:r>
            <w:r w:rsidR="00D3786C" w:rsidRPr="00D3786C">
              <w:t>utostradali</w:t>
            </w:r>
          </w:p>
        </w:tc>
        <w:tc>
          <w:tcPr>
            <w:tcW w:w="2051" w:type="dxa"/>
            <w:vAlign w:val="center"/>
          </w:tcPr>
          <w:p w14:paraId="4FEDA874" w14:textId="77777777" w:rsidR="00656946" w:rsidRDefault="00D3786C" w:rsidP="008562CC">
            <w:pPr>
              <w:jc w:val="center"/>
            </w:pPr>
            <w:r w:rsidRPr="00D3786C">
              <w:t xml:space="preserve">Autostrada </w:t>
            </w:r>
          </w:p>
          <w:p w14:paraId="1A429143" w14:textId="1445AC3F" w:rsidR="00631675" w:rsidRPr="00BE4F29" w:rsidRDefault="00D3786C" w:rsidP="008562CC">
            <w:pPr>
              <w:jc w:val="center"/>
              <w:rPr>
                <w:highlight w:val="yellow"/>
              </w:rPr>
            </w:pPr>
            <w:r w:rsidRPr="00D3786C">
              <w:t>BS-VR-VI-PD</w:t>
            </w:r>
          </w:p>
        </w:tc>
        <w:tc>
          <w:tcPr>
            <w:tcW w:w="1370" w:type="dxa"/>
            <w:vAlign w:val="center"/>
          </w:tcPr>
          <w:p w14:paraId="06CB64AD" w14:textId="14B0C792" w:rsidR="00631675" w:rsidRPr="00BE4F29" w:rsidRDefault="00142148" w:rsidP="008562CC">
            <w:pPr>
              <w:jc w:val="center"/>
              <w:rPr>
                <w:highlight w:val="yellow"/>
              </w:rPr>
            </w:pPr>
            <w:r>
              <w:t>Maggio</w:t>
            </w:r>
            <w:r w:rsidR="00631675">
              <w:t xml:space="preserve"> </w:t>
            </w:r>
            <w:r w:rsidR="00631675" w:rsidRPr="00BE4F29">
              <w:t>202</w:t>
            </w:r>
            <w:r>
              <w:t>3</w:t>
            </w:r>
          </w:p>
        </w:tc>
      </w:tr>
      <w:tr w:rsidR="00631675" w14:paraId="7A00AE71" w14:textId="77777777" w:rsidTr="008562CC">
        <w:trPr>
          <w:trHeight w:val="597"/>
        </w:trPr>
        <w:tc>
          <w:tcPr>
            <w:tcW w:w="614" w:type="dxa"/>
            <w:vAlign w:val="center"/>
          </w:tcPr>
          <w:p w14:paraId="4DC8CCF0" w14:textId="77777777" w:rsidR="00631675" w:rsidRDefault="00631675" w:rsidP="008562CC">
            <w:pPr>
              <w:jc w:val="center"/>
            </w:pPr>
            <w:r>
              <w:t>1</w:t>
            </w:r>
          </w:p>
        </w:tc>
        <w:tc>
          <w:tcPr>
            <w:tcW w:w="1267" w:type="dxa"/>
            <w:vAlign w:val="center"/>
          </w:tcPr>
          <w:p w14:paraId="2B6AE90F" w14:textId="77777777" w:rsidR="00631675" w:rsidRDefault="00631675" w:rsidP="008562CC">
            <w:pPr>
              <w:jc w:val="center"/>
            </w:pPr>
          </w:p>
        </w:tc>
        <w:tc>
          <w:tcPr>
            <w:tcW w:w="2083" w:type="dxa"/>
            <w:vAlign w:val="center"/>
          </w:tcPr>
          <w:p w14:paraId="3F7B9E12" w14:textId="77777777" w:rsidR="00631675" w:rsidRDefault="00631675" w:rsidP="008562CC">
            <w:pPr>
              <w:jc w:val="center"/>
            </w:pPr>
          </w:p>
        </w:tc>
        <w:tc>
          <w:tcPr>
            <w:tcW w:w="2243" w:type="dxa"/>
            <w:vAlign w:val="center"/>
          </w:tcPr>
          <w:p w14:paraId="046BE62B" w14:textId="77777777" w:rsidR="00631675" w:rsidRDefault="00631675" w:rsidP="008562CC">
            <w:pPr>
              <w:jc w:val="center"/>
            </w:pPr>
          </w:p>
        </w:tc>
        <w:tc>
          <w:tcPr>
            <w:tcW w:w="2051" w:type="dxa"/>
            <w:vAlign w:val="center"/>
          </w:tcPr>
          <w:p w14:paraId="3A69B9FE" w14:textId="77777777" w:rsidR="00631675" w:rsidRDefault="00631675" w:rsidP="008562CC">
            <w:pPr>
              <w:jc w:val="center"/>
            </w:pPr>
          </w:p>
        </w:tc>
        <w:tc>
          <w:tcPr>
            <w:tcW w:w="1370" w:type="dxa"/>
            <w:vAlign w:val="center"/>
          </w:tcPr>
          <w:p w14:paraId="05110BDC" w14:textId="77777777" w:rsidR="00631675" w:rsidRDefault="00631675" w:rsidP="008562CC">
            <w:pPr>
              <w:jc w:val="center"/>
            </w:pPr>
          </w:p>
        </w:tc>
      </w:tr>
      <w:tr w:rsidR="00631675" w14:paraId="0E1C09C7" w14:textId="77777777" w:rsidTr="008562CC">
        <w:trPr>
          <w:trHeight w:val="597"/>
        </w:trPr>
        <w:tc>
          <w:tcPr>
            <w:tcW w:w="614" w:type="dxa"/>
            <w:vAlign w:val="center"/>
          </w:tcPr>
          <w:p w14:paraId="073115BF" w14:textId="77777777" w:rsidR="00631675" w:rsidRDefault="00631675" w:rsidP="008562CC">
            <w:pPr>
              <w:jc w:val="center"/>
            </w:pPr>
            <w:r>
              <w:t>2</w:t>
            </w:r>
          </w:p>
        </w:tc>
        <w:tc>
          <w:tcPr>
            <w:tcW w:w="1267" w:type="dxa"/>
            <w:vAlign w:val="center"/>
          </w:tcPr>
          <w:p w14:paraId="011BFB0F" w14:textId="77777777" w:rsidR="00631675" w:rsidRDefault="00631675" w:rsidP="008562CC">
            <w:pPr>
              <w:jc w:val="center"/>
            </w:pPr>
          </w:p>
        </w:tc>
        <w:tc>
          <w:tcPr>
            <w:tcW w:w="2083" w:type="dxa"/>
            <w:vAlign w:val="center"/>
          </w:tcPr>
          <w:p w14:paraId="297B2A8B" w14:textId="77777777" w:rsidR="00631675" w:rsidRDefault="00631675" w:rsidP="008562CC">
            <w:pPr>
              <w:jc w:val="center"/>
            </w:pPr>
          </w:p>
        </w:tc>
        <w:tc>
          <w:tcPr>
            <w:tcW w:w="2243" w:type="dxa"/>
            <w:vAlign w:val="center"/>
          </w:tcPr>
          <w:p w14:paraId="751BE3E5" w14:textId="77777777" w:rsidR="00631675" w:rsidRDefault="00631675" w:rsidP="008562CC">
            <w:pPr>
              <w:jc w:val="center"/>
            </w:pPr>
          </w:p>
        </w:tc>
        <w:tc>
          <w:tcPr>
            <w:tcW w:w="2051" w:type="dxa"/>
            <w:vAlign w:val="center"/>
          </w:tcPr>
          <w:p w14:paraId="4A02C5E2" w14:textId="77777777" w:rsidR="00631675" w:rsidRDefault="00631675" w:rsidP="008562CC">
            <w:pPr>
              <w:jc w:val="center"/>
            </w:pPr>
          </w:p>
        </w:tc>
        <w:tc>
          <w:tcPr>
            <w:tcW w:w="1370" w:type="dxa"/>
            <w:vAlign w:val="center"/>
          </w:tcPr>
          <w:p w14:paraId="676E50BB" w14:textId="77777777" w:rsidR="00631675" w:rsidRDefault="00631675" w:rsidP="008562CC">
            <w:pPr>
              <w:jc w:val="center"/>
            </w:pPr>
          </w:p>
        </w:tc>
      </w:tr>
      <w:tr w:rsidR="00631675" w14:paraId="787856F6" w14:textId="77777777" w:rsidTr="008562CC">
        <w:trPr>
          <w:trHeight w:val="597"/>
        </w:trPr>
        <w:tc>
          <w:tcPr>
            <w:tcW w:w="614" w:type="dxa"/>
            <w:vAlign w:val="center"/>
          </w:tcPr>
          <w:p w14:paraId="64AFC3B9" w14:textId="77777777" w:rsidR="00631675" w:rsidRDefault="00631675" w:rsidP="008562CC">
            <w:pPr>
              <w:jc w:val="center"/>
            </w:pPr>
            <w:r>
              <w:t>3</w:t>
            </w:r>
          </w:p>
        </w:tc>
        <w:tc>
          <w:tcPr>
            <w:tcW w:w="1267" w:type="dxa"/>
            <w:vAlign w:val="center"/>
          </w:tcPr>
          <w:p w14:paraId="45F48565" w14:textId="77777777" w:rsidR="00631675" w:rsidRDefault="00631675" w:rsidP="008562CC">
            <w:pPr>
              <w:jc w:val="center"/>
            </w:pPr>
          </w:p>
        </w:tc>
        <w:tc>
          <w:tcPr>
            <w:tcW w:w="2083" w:type="dxa"/>
            <w:vAlign w:val="center"/>
          </w:tcPr>
          <w:p w14:paraId="50AE50D4" w14:textId="77777777" w:rsidR="00631675" w:rsidRDefault="00631675" w:rsidP="008562CC">
            <w:pPr>
              <w:jc w:val="center"/>
            </w:pPr>
          </w:p>
        </w:tc>
        <w:tc>
          <w:tcPr>
            <w:tcW w:w="2243" w:type="dxa"/>
            <w:vAlign w:val="center"/>
          </w:tcPr>
          <w:p w14:paraId="4A5FA663" w14:textId="77777777" w:rsidR="00631675" w:rsidRDefault="00631675" w:rsidP="008562CC">
            <w:pPr>
              <w:jc w:val="center"/>
            </w:pPr>
          </w:p>
        </w:tc>
        <w:tc>
          <w:tcPr>
            <w:tcW w:w="2051" w:type="dxa"/>
            <w:vAlign w:val="center"/>
          </w:tcPr>
          <w:p w14:paraId="527F07D8" w14:textId="77777777" w:rsidR="00631675" w:rsidRDefault="00631675" w:rsidP="008562CC">
            <w:pPr>
              <w:jc w:val="center"/>
            </w:pPr>
          </w:p>
        </w:tc>
        <w:tc>
          <w:tcPr>
            <w:tcW w:w="1370" w:type="dxa"/>
            <w:vAlign w:val="center"/>
          </w:tcPr>
          <w:p w14:paraId="6E5CC82D" w14:textId="77777777" w:rsidR="00631675" w:rsidRDefault="00631675" w:rsidP="008562CC">
            <w:pPr>
              <w:jc w:val="center"/>
            </w:pPr>
          </w:p>
        </w:tc>
      </w:tr>
      <w:tr w:rsidR="00631675" w14:paraId="0C4D3D70" w14:textId="77777777" w:rsidTr="008562CC">
        <w:trPr>
          <w:trHeight w:val="597"/>
        </w:trPr>
        <w:tc>
          <w:tcPr>
            <w:tcW w:w="614" w:type="dxa"/>
            <w:vAlign w:val="center"/>
          </w:tcPr>
          <w:p w14:paraId="3BAD1BDF" w14:textId="77777777" w:rsidR="00631675" w:rsidRDefault="00631675" w:rsidP="008562CC">
            <w:pPr>
              <w:jc w:val="center"/>
            </w:pPr>
            <w:r>
              <w:t>4</w:t>
            </w:r>
          </w:p>
        </w:tc>
        <w:tc>
          <w:tcPr>
            <w:tcW w:w="1267" w:type="dxa"/>
            <w:vAlign w:val="center"/>
          </w:tcPr>
          <w:p w14:paraId="7B130144" w14:textId="77777777" w:rsidR="00631675" w:rsidRDefault="00631675" w:rsidP="008562CC">
            <w:pPr>
              <w:jc w:val="center"/>
            </w:pPr>
          </w:p>
        </w:tc>
        <w:tc>
          <w:tcPr>
            <w:tcW w:w="2083" w:type="dxa"/>
            <w:vAlign w:val="center"/>
          </w:tcPr>
          <w:p w14:paraId="232483F1" w14:textId="77777777" w:rsidR="00631675" w:rsidRDefault="00631675" w:rsidP="008562CC">
            <w:pPr>
              <w:jc w:val="center"/>
            </w:pPr>
          </w:p>
        </w:tc>
        <w:tc>
          <w:tcPr>
            <w:tcW w:w="2243" w:type="dxa"/>
            <w:vAlign w:val="center"/>
          </w:tcPr>
          <w:p w14:paraId="4AE6804E" w14:textId="77777777" w:rsidR="00631675" w:rsidRDefault="00631675" w:rsidP="008562CC">
            <w:pPr>
              <w:jc w:val="center"/>
            </w:pPr>
          </w:p>
        </w:tc>
        <w:tc>
          <w:tcPr>
            <w:tcW w:w="2051" w:type="dxa"/>
            <w:vAlign w:val="center"/>
          </w:tcPr>
          <w:p w14:paraId="07D4FC51" w14:textId="77777777" w:rsidR="00631675" w:rsidRDefault="00631675" w:rsidP="008562CC">
            <w:pPr>
              <w:jc w:val="center"/>
            </w:pPr>
          </w:p>
        </w:tc>
        <w:tc>
          <w:tcPr>
            <w:tcW w:w="1370" w:type="dxa"/>
            <w:vAlign w:val="center"/>
          </w:tcPr>
          <w:p w14:paraId="10E069F3" w14:textId="77777777" w:rsidR="00631675" w:rsidRDefault="00631675" w:rsidP="008562CC">
            <w:pPr>
              <w:jc w:val="center"/>
            </w:pPr>
          </w:p>
        </w:tc>
      </w:tr>
      <w:tr w:rsidR="00631675" w14:paraId="2C0740B3" w14:textId="77777777" w:rsidTr="008562CC">
        <w:trPr>
          <w:trHeight w:val="597"/>
        </w:trPr>
        <w:tc>
          <w:tcPr>
            <w:tcW w:w="614" w:type="dxa"/>
            <w:vAlign w:val="center"/>
          </w:tcPr>
          <w:p w14:paraId="0A3AA0F9" w14:textId="77777777" w:rsidR="00631675" w:rsidRDefault="00631675" w:rsidP="008562CC">
            <w:pPr>
              <w:jc w:val="center"/>
            </w:pPr>
            <w:r>
              <w:t>5</w:t>
            </w:r>
          </w:p>
        </w:tc>
        <w:tc>
          <w:tcPr>
            <w:tcW w:w="1267" w:type="dxa"/>
            <w:vAlign w:val="center"/>
          </w:tcPr>
          <w:p w14:paraId="063E152D" w14:textId="77777777" w:rsidR="00631675" w:rsidRDefault="00631675" w:rsidP="008562CC">
            <w:pPr>
              <w:jc w:val="center"/>
            </w:pPr>
          </w:p>
        </w:tc>
        <w:tc>
          <w:tcPr>
            <w:tcW w:w="2083" w:type="dxa"/>
            <w:vAlign w:val="center"/>
          </w:tcPr>
          <w:p w14:paraId="16BF12FA" w14:textId="77777777" w:rsidR="00631675" w:rsidRDefault="00631675" w:rsidP="008562CC">
            <w:pPr>
              <w:jc w:val="center"/>
            </w:pPr>
          </w:p>
        </w:tc>
        <w:tc>
          <w:tcPr>
            <w:tcW w:w="2243" w:type="dxa"/>
            <w:vAlign w:val="center"/>
          </w:tcPr>
          <w:p w14:paraId="3B47BA11" w14:textId="77777777" w:rsidR="00631675" w:rsidRDefault="00631675" w:rsidP="008562CC">
            <w:pPr>
              <w:jc w:val="center"/>
            </w:pPr>
          </w:p>
        </w:tc>
        <w:tc>
          <w:tcPr>
            <w:tcW w:w="2051" w:type="dxa"/>
            <w:vAlign w:val="center"/>
          </w:tcPr>
          <w:p w14:paraId="49B9EF53" w14:textId="77777777" w:rsidR="00631675" w:rsidRDefault="00631675" w:rsidP="008562CC">
            <w:pPr>
              <w:jc w:val="center"/>
            </w:pPr>
          </w:p>
        </w:tc>
        <w:tc>
          <w:tcPr>
            <w:tcW w:w="1370" w:type="dxa"/>
            <w:vAlign w:val="center"/>
          </w:tcPr>
          <w:p w14:paraId="7D1F1220" w14:textId="77777777" w:rsidR="00631675" w:rsidRDefault="00631675" w:rsidP="008562CC">
            <w:pPr>
              <w:jc w:val="center"/>
            </w:pPr>
          </w:p>
        </w:tc>
      </w:tr>
    </w:tbl>
    <w:p w14:paraId="4A7014F8" w14:textId="77777777" w:rsidR="00C53E96" w:rsidRDefault="00C53E96"/>
    <w:sdt>
      <w:sdtPr>
        <w:rPr>
          <w:rFonts w:asciiTheme="minorHAnsi" w:eastAsiaTheme="minorHAnsi" w:hAnsiTheme="minorHAnsi" w:cstheme="minorBidi"/>
          <w:color w:val="auto"/>
          <w:sz w:val="22"/>
          <w:szCs w:val="22"/>
          <w:lang w:eastAsia="en-US"/>
        </w:rPr>
        <w:id w:val="1841267721"/>
        <w:docPartObj>
          <w:docPartGallery w:val="Table of Contents"/>
          <w:docPartUnique/>
        </w:docPartObj>
      </w:sdtPr>
      <w:sdtEndPr>
        <w:rPr>
          <w:b/>
          <w:bCs/>
        </w:rPr>
      </w:sdtEndPr>
      <w:sdtContent>
        <w:p w14:paraId="233FC21C" w14:textId="18E1917A" w:rsidR="00C53E96" w:rsidRPr="00D3786C" w:rsidRDefault="00A75303" w:rsidP="00D3786C">
          <w:pPr>
            <w:pStyle w:val="Titolosommario"/>
            <w:rPr>
              <w:rFonts w:asciiTheme="minorHAnsi" w:hAnsiTheme="minorHAnsi" w:cstheme="minorHAnsi"/>
              <w:b/>
              <w:color w:val="auto"/>
              <w:sz w:val="28"/>
            </w:rPr>
          </w:pPr>
          <w:r w:rsidRPr="001240B2">
            <w:rPr>
              <w:rFonts w:asciiTheme="minorHAnsi" w:hAnsiTheme="minorHAnsi" w:cstheme="minorHAnsi"/>
              <w:b/>
              <w:color w:val="auto"/>
              <w:sz w:val="28"/>
            </w:rPr>
            <w:t>Sommario</w:t>
          </w:r>
        </w:p>
        <w:p w14:paraId="09036379" w14:textId="17778F74" w:rsidR="00631675" w:rsidRDefault="00A75303">
          <w:pPr>
            <w:pStyle w:val="Sommario1"/>
            <w:rPr>
              <w:rFonts w:eastAsiaTheme="minorEastAsia"/>
              <w:noProof/>
              <w:kern w:val="2"/>
              <w:lang w:eastAsia="it-IT"/>
              <w14:ligatures w14:val="standardContextual"/>
            </w:rPr>
          </w:pPr>
          <w:r>
            <w:rPr>
              <w:b/>
              <w:bCs/>
            </w:rPr>
            <w:fldChar w:fldCharType="begin"/>
          </w:r>
          <w:r>
            <w:rPr>
              <w:b/>
              <w:bCs/>
            </w:rPr>
            <w:instrText xml:space="preserve"> TOC \o "1-3" \h \z \u </w:instrText>
          </w:r>
          <w:r>
            <w:rPr>
              <w:b/>
              <w:bCs/>
            </w:rPr>
            <w:fldChar w:fldCharType="separate"/>
          </w:r>
          <w:hyperlink w:anchor="_Toc135916983" w:history="1">
            <w:r w:rsidR="00631675" w:rsidRPr="00CB610C">
              <w:rPr>
                <w:rStyle w:val="Collegamentoipertestuale"/>
                <w:rFonts w:eastAsia="Times New Roman" w:cstheme="minorHAnsi"/>
                <w:b/>
                <w:smallCaps/>
                <w:noProof/>
                <w:lang w:eastAsia="it-IT"/>
              </w:rPr>
              <w:t>1.</w:t>
            </w:r>
            <w:r w:rsidR="00631675">
              <w:rPr>
                <w:rFonts w:eastAsiaTheme="minorEastAsia"/>
                <w:noProof/>
                <w:kern w:val="2"/>
                <w:lang w:eastAsia="it-IT"/>
                <w14:ligatures w14:val="standardContextual"/>
              </w:rPr>
              <w:tab/>
            </w:r>
            <w:r w:rsidR="00631675" w:rsidRPr="00CB610C">
              <w:rPr>
                <w:rStyle w:val="Collegamentoipertestuale"/>
                <w:rFonts w:eastAsia="Times New Roman" w:cstheme="minorHAnsi"/>
                <w:b/>
                <w:smallCaps/>
                <w:noProof/>
                <w:lang w:eastAsia="it-IT"/>
              </w:rPr>
              <w:t>Premessa</w:t>
            </w:r>
            <w:r w:rsidR="00631675">
              <w:rPr>
                <w:noProof/>
                <w:webHidden/>
              </w:rPr>
              <w:tab/>
            </w:r>
            <w:r w:rsidR="00631675">
              <w:rPr>
                <w:noProof/>
                <w:webHidden/>
              </w:rPr>
              <w:fldChar w:fldCharType="begin"/>
            </w:r>
            <w:r w:rsidR="00631675">
              <w:rPr>
                <w:noProof/>
                <w:webHidden/>
              </w:rPr>
              <w:instrText xml:space="preserve"> PAGEREF _Toc135916983 \h </w:instrText>
            </w:r>
            <w:r w:rsidR="00631675">
              <w:rPr>
                <w:noProof/>
                <w:webHidden/>
              </w:rPr>
            </w:r>
            <w:r w:rsidR="00631675">
              <w:rPr>
                <w:noProof/>
                <w:webHidden/>
              </w:rPr>
              <w:fldChar w:fldCharType="separate"/>
            </w:r>
            <w:r w:rsidR="00631675">
              <w:rPr>
                <w:noProof/>
                <w:webHidden/>
              </w:rPr>
              <w:t>3</w:t>
            </w:r>
            <w:r w:rsidR="00631675">
              <w:rPr>
                <w:noProof/>
                <w:webHidden/>
              </w:rPr>
              <w:fldChar w:fldCharType="end"/>
            </w:r>
          </w:hyperlink>
        </w:p>
        <w:p w14:paraId="620BCAEF" w14:textId="7E6C9D51" w:rsidR="00631675" w:rsidRDefault="00F70296">
          <w:pPr>
            <w:pStyle w:val="Sommario1"/>
            <w:rPr>
              <w:rFonts w:eastAsiaTheme="minorEastAsia"/>
              <w:noProof/>
              <w:kern w:val="2"/>
              <w:lang w:eastAsia="it-IT"/>
              <w14:ligatures w14:val="standardContextual"/>
            </w:rPr>
          </w:pPr>
          <w:hyperlink w:anchor="_Toc135916984" w:history="1">
            <w:r w:rsidR="00631675" w:rsidRPr="00CB610C">
              <w:rPr>
                <w:rStyle w:val="Collegamentoipertestuale"/>
                <w:rFonts w:eastAsia="Times New Roman" w:cstheme="minorHAnsi"/>
                <w:b/>
                <w:smallCaps/>
                <w:noProof/>
                <w:lang w:eastAsia="it-IT"/>
              </w:rPr>
              <w:t>2.</w:t>
            </w:r>
            <w:r w:rsidR="00631675">
              <w:rPr>
                <w:rFonts w:eastAsiaTheme="minorEastAsia"/>
                <w:noProof/>
                <w:kern w:val="2"/>
                <w:lang w:eastAsia="it-IT"/>
                <w14:ligatures w14:val="standardContextual"/>
              </w:rPr>
              <w:tab/>
            </w:r>
            <w:r w:rsidR="00631675" w:rsidRPr="00CB610C">
              <w:rPr>
                <w:rStyle w:val="Collegamentoipertestuale"/>
                <w:rFonts w:eastAsia="Times New Roman" w:cstheme="minorHAnsi"/>
                <w:b/>
                <w:smallCaps/>
                <w:noProof/>
                <w:lang w:eastAsia="it-IT"/>
              </w:rPr>
              <w:t>Descrizione degli assi stradali interessati al presente piano di azione</w:t>
            </w:r>
            <w:r w:rsidR="00631675">
              <w:rPr>
                <w:noProof/>
                <w:webHidden/>
              </w:rPr>
              <w:tab/>
            </w:r>
            <w:r w:rsidR="00631675">
              <w:rPr>
                <w:noProof/>
                <w:webHidden/>
              </w:rPr>
              <w:fldChar w:fldCharType="begin"/>
            </w:r>
            <w:r w:rsidR="00631675">
              <w:rPr>
                <w:noProof/>
                <w:webHidden/>
              </w:rPr>
              <w:instrText xml:space="preserve"> PAGEREF _Toc135916984 \h </w:instrText>
            </w:r>
            <w:r w:rsidR="00631675">
              <w:rPr>
                <w:noProof/>
                <w:webHidden/>
              </w:rPr>
            </w:r>
            <w:r w:rsidR="00631675">
              <w:rPr>
                <w:noProof/>
                <w:webHidden/>
              </w:rPr>
              <w:fldChar w:fldCharType="separate"/>
            </w:r>
            <w:r w:rsidR="00631675">
              <w:rPr>
                <w:noProof/>
                <w:webHidden/>
              </w:rPr>
              <w:t>4</w:t>
            </w:r>
            <w:r w:rsidR="00631675">
              <w:rPr>
                <w:noProof/>
                <w:webHidden/>
              </w:rPr>
              <w:fldChar w:fldCharType="end"/>
            </w:r>
          </w:hyperlink>
        </w:p>
        <w:p w14:paraId="79751294" w14:textId="6E88770F" w:rsidR="00631675" w:rsidRDefault="00F70296">
          <w:pPr>
            <w:pStyle w:val="Sommario1"/>
            <w:rPr>
              <w:rFonts w:eastAsiaTheme="minorEastAsia"/>
              <w:noProof/>
              <w:kern w:val="2"/>
              <w:lang w:eastAsia="it-IT"/>
              <w14:ligatures w14:val="standardContextual"/>
            </w:rPr>
          </w:pPr>
          <w:hyperlink w:anchor="_Toc135916985" w:history="1">
            <w:r w:rsidR="00631675" w:rsidRPr="00CB610C">
              <w:rPr>
                <w:rStyle w:val="Collegamentoipertestuale"/>
                <w:rFonts w:eastAsia="Times New Roman" w:cstheme="minorHAnsi"/>
                <w:b/>
                <w:smallCaps/>
                <w:noProof/>
                <w:lang w:eastAsia="it-IT"/>
              </w:rPr>
              <w:t>3.</w:t>
            </w:r>
            <w:r w:rsidR="00631675">
              <w:rPr>
                <w:rFonts w:eastAsiaTheme="minorEastAsia"/>
                <w:noProof/>
                <w:kern w:val="2"/>
                <w:lang w:eastAsia="it-IT"/>
                <w14:ligatures w14:val="standardContextual"/>
              </w:rPr>
              <w:tab/>
            </w:r>
            <w:r w:rsidR="00631675" w:rsidRPr="00CB610C">
              <w:rPr>
                <w:rStyle w:val="Collegamentoipertestuale"/>
                <w:rFonts w:eastAsia="Times New Roman" w:cstheme="minorHAnsi"/>
                <w:b/>
                <w:smallCaps/>
                <w:noProof/>
                <w:lang w:eastAsia="it-IT"/>
              </w:rPr>
              <w:t>Sintesi dei risultati della mappatura acustica per l’agglomerato di Brescia</w:t>
            </w:r>
            <w:r w:rsidR="00631675">
              <w:rPr>
                <w:noProof/>
                <w:webHidden/>
              </w:rPr>
              <w:tab/>
            </w:r>
            <w:r w:rsidR="00631675">
              <w:rPr>
                <w:noProof/>
                <w:webHidden/>
              </w:rPr>
              <w:fldChar w:fldCharType="begin"/>
            </w:r>
            <w:r w:rsidR="00631675">
              <w:rPr>
                <w:noProof/>
                <w:webHidden/>
              </w:rPr>
              <w:instrText xml:space="preserve"> PAGEREF _Toc135916985 \h </w:instrText>
            </w:r>
            <w:r w:rsidR="00631675">
              <w:rPr>
                <w:noProof/>
                <w:webHidden/>
              </w:rPr>
            </w:r>
            <w:r w:rsidR="00631675">
              <w:rPr>
                <w:noProof/>
                <w:webHidden/>
              </w:rPr>
              <w:fldChar w:fldCharType="separate"/>
            </w:r>
            <w:r w:rsidR="00631675">
              <w:rPr>
                <w:noProof/>
                <w:webHidden/>
              </w:rPr>
              <w:t>5</w:t>
            </w:r>
            <w:r w:rsidR="00631675">
              <w:rPr>
                <w:noProof/>
                <w:webHidden/>
              </w:rPr>
              <w:fldChar w:fldCharType="end"/>
            </w:r>
          </w:hyperlink>
        </w:p>
        <w:p w14:paraId="1B56BD37" w14:textId="0607D65D" w:rsidR="00631675" w:rsidRDefault="00F70296">
          <w:pPr>
            <w:pStyle w:val="Sommario1"/>
            <w:rPr>
              <w:rFonts w:eastAsiaTheme="minorEastAsia"/>
              <w:noProof/>
              <w:kern w:val="2"/>
              <w:lang w:eastAsia="it-IT"/>
              <w14:ligatures w14:val="standardContextual"/>
            </w:rPr>
          </w:pPr>
          <w:hyperlink w:anchor="_Toc135916986" w:history="1">
            <w:r w:rsidR="00631675" w:rsidRPr="00CB610C">
              <w:rPr>
                <w:rStyle w:val="Collegamentoipertestuale"/>
                <w:rFonts w:eastAsia="Times New Roman" w:cstheme="minorHAnsi"/>
                <w:b/>
                <w:smallCaps/>
                <w:noProof/>
                <w:lang w:eastAsia="it-IT"/>
              </w:rPr>
              <w:t>4.</w:t>
            </w:r>
            <w:r w:rsidR="00631675">
              <w:rPr>
                <w:rFonts w:eastAsiaTheme="minorEastAsia"/>
                <w:noProof/>
                <w:kern w:val="2"/>
                <w:lang w:eastAsia="it-IT"/>
                <w14:ligatures w14:val="standardContextual"/>
              </w:rPr>
              <w:tab/>
            </w:r>
            <w:r w:rsidR="00631675" w:rsidRPr="00CB610C">
              <w:rPr>
                <w:rStyle w:val="Collegamentoipertestuale"/>
                <w:rFonts w:eastAsia="Times New Roman" w:cstheme="minorHAnsi"/>
                <w:b/>
                <w:smallCaps/>
                <w:noProof/>
                <w:lang w:eastAsia="it-IT"/>
              </w:rPr>
              <w:t>Piano di azione per l’agglomerato di Brescia</w:t>
            </w:r>
            <w:r w:rsidR="00631675">
              <w:rPr>
                <w:noProof/>
                <w:webHidden/>
              </w:rPr>
              <w:tab/>
            </w:r>
            <w:r w:rsidR="00631675">
              <w:rPr>
                <w:noProof/>
                <w:webHidden/>
              </w:rPr>
              <w:fldChar w:fldCharType="begin"/>
            </w:r>
            <w:r w:rsidR="00631675">
              <w:rPr>
                <w:noProof/>
                <w:webHidden/>
              </w:rPr>
              <w:instrText xml:space="preserve"> PAGEREF _Toc135916986 \h </w:instrText>
            </w:r>
            <w:r w:rsidR="00631675">
              <w:rPr>
                <w:noProof/>
                <w:webHidden/>
              </w:rPr>
            </w:r>
            <w:r w:rsidR="00631675">
              <w:rPr>
                <w:noProof/>
                <w:webHidden/>
              </w:rPr>
              <w:fldChar w:fldCharType="separate"/>
            </w:r>
            <w:r w:rsidR="00631675">
              <w:rPr>
                <w:noProof/>
                <w:webHidden/>
              </w:rPr>
              <w:t>6</w:t>
            </w:r>
            <w:r w:rsidR="00631675">
              <w:rPr>
                <w:noProof/>
                <w:webHidden/>
              </w:rPr>
              <w:fldChar w:fldCharType="end"/>
            </w:r>
          </w:hyperlink>
        </w:p>
        <w:p w14:paraId="69A5ADC9" w14:textId="10E74850" w:rsidR="00631675" w:rsidRDefault="00F70296">
          <w:pPr>
            <w:pStyle w:val="Sommario1"/>
            <w:rPr>
              <w:rFonts w:eastAsiaTheme="minorEastAsia"/>
              <w:noProof/>
              <w:kern w:val="2"/>
              <w:lang w:eastAsia="it-IT"/>
              <w14:ligatures w14:val="standardContextual"/>
            </w:rPr>
          </w:pPr>
          <w:hyperlink w:anchor="_Toc135916987" w:history="1">
            <w:r w:rsidR="00631675" w:rsidRPr="00CB610C">
              <w:rPr>
                <w:rStyle w:val="Collegamentoipertestuale"/>
                <w:rFonts w:eastAsia="Times New Roman" w:cstheme="minorHAnsi"/>
                <w:b/>
                <w:smallCaps/>
                <w:noProof/>
                <w:lang w:eastAsia="it-IT"/>
              </w:rPr>
              <w:t>6.</w:t>
            </w:r>
            <w:r w:rsidR="00631675">
              <w:rPr>
                <w:rFonts w:eastAsiaTheme="minorEastAsia"/>
                <w:noProof/>
                <w:kern w:val="2"/>
                <w:lang w:eastAsia="it-IT"/>
                <w14:ligatures w14:val="standardContextual"/>
              </w:rPr>
              <w:tab/>
            </w:r>
            <w:r w:rsidR="00631675" w:rsidRPr="00CB610C">
              <w:rPr>
                <w:rStyle w:val="Collegamentoipertestuale"/>
                <w:rFonts w:eastAsia="Times New Roman" w:cstheme="minorHAnsi"/>
                <w:b/>
                <w:smallCaps/>
                <w:noProof/>
                <w:lang w:eastAsia="it-IT"/>
              </w:rPr>
              <w:t>Misure antirumore in atto e i progetti in preparazione</w:t>
            </w:r>
            <w:r w:rsidR="00631675">
              <w:rPr>
                <w:noProof/>
                <w:webHidden/>
              </w:rPr>
              <w:tab/>
            </w:r>
            <w:r w:rsidR="00631675">
              <w:rPr>
                <w:noProof/>
                <w:webHidden/>
              </w:rPr>
              <w:fldChar w:fldCharType="begin"/>
            </w:r>
            <w:r w:rsidR="00631675">
              <w:rPr>
                <w:noProof/>
                <w:webHidden/>
              </w:rPr>
              <w:instrText xml:space="preserve"> PAGEREF _Toc135916987 \h </w:instrText>
            </w:r>
            <w:r w:rsidR="00631675">
              <w:rPr>
                <w:noProof/>
                <w:webHidden/>
              </w:rPr>
            </w:r>
            <w:r w:rsidR="00631675">
              <w:rPr>
                <w:noProof/>
                <w:webHidden/>
              </w:rPr>
              <w:fldChar w:fldCharType="separate"/>
            </w:r>
            <w:r w:rsidR="00631675">
              <w:rPr>
                <w:noProof/>
                <w:webHidden/>
              </w:rPr>
              <w:t>19</w:t>
            </w:r>
            <w:r w:rsidR="00631675">
              <w:rPr>
                <w:noProof/>
                <w:webHidden/>
              </w:rPr>
              <w:fldChar w:fldCharType="end"/>
            </w:r>
          </w:hyperlink>
        </w:p>
        <w:p w14:paraId="1408EAD0" w14:textId="3BCDBA36" w:rsidR="00631675" w:rsidRDefault="00F70296">
          <w:pPr>
            <w:pStyle w:val="Sommario1"/>
            <w:rPr>
              <w:rFonts w:eastAsiaTheme="minorEastAsia"/>
              <w:noProof/>
              <w:kern w:val="2"/>
              <w:lang w:eastAsia="it-IT"/>
              <w14:ligatures w14:val="standardContextual"/>
            </w:rPr>
          </w:pPr>
          <w:hyperlink w:anchor="_Toc135916988" w:history="1">
            <w:r w:rsidR="00631675" w:rsidRPr="00CB610C">
              <w:rPr>
                <w:rStyle w:val="Collegamentoipertestuale"/>
                <w:rFonts w:eastAsia="Times New Roman" w:cstheme="minorHAnsi"/>
                <w:b/>
                <w:smallCaps/>
                <w:noProof/>
                <w:lang w:eastAsia="it-IT"/>
              </w:rPr>
              <w:t>7.</w:t>
            </w:r>
            <w:r w:rsidR="00631675">
              <w:rPr>
                <w:rFonts w:eastAsiaTheme="minorEastAsia"/>
                <w:noProof/>
                <w:kern w:val="2"/>
                <w:lang w:eastAsia="it-IT"/>
                <w14:ligatures w14:val="standardContextual"/>
              </w:rPr>
              <w:tab/>
            </w:r>
            <w:r w:rsidR="00631675" w:rsidRPr="00CB610C">
              <w:rPr>
                <w:rStyle w:val="Collegamentoipertestuale"/>
                <w:rFonts w:eastAsia="Times New Roman" w:cstheme="minorHAnsi"/>
                <w:b/>
                <w:smallCaps/>
                <w:noProof/>
                <w:lang w:eastAsia="it-IT"/>
              </w:rPr>
              <w:t xml:space="preserve">Strategia di </w:t>
            </w:r>
            <w:r w:rsidR="00631675" w:rsidRPr="00CB610C">
              <w:rPr>
                <w:rStyle w:val="Collegamentoipertestuale"/>
                <w:rFonts w:cstheme="minorHAnsi"/>
                <w:b/>
                <w:smallCaps/>
                <w:noProof/>
              </w:rPr>
              <w:t>lungo</w:t>
            </w:r>
            <w:r w:rsidR="00631675" w:rsidRPr="00CB610C">
              <w:rPr>
                <w:rStyle w:val="Collegamentoipertestuale"/>
                <w:rFonts w:eastAsia="Times New Roman" w:cstheme="minorHAnsi"/>
                <w:b/>
                <w:smallCaps/>
                <w:noProof/>
                <w:lang w:eastAsia="it-IT"/>
              </w:rPr>
              <w:t xml:space="preserve"> termine</w:t>
            </w:r>
            <w:r w:rsidR="00631675">
              <w:rPr>
                <w:noProof/>
                <w:webHidden/>
              </w:rPr>
              <w:tab/>
            </w:r>
            <w:r w:rsidR="00631675">
              <w:rPr>
                <w:noProof/>
                <w:webHidden/>
              </w:rPr>
              <w:fldChar w:fldCharType="begin"/>
            </w:r>
            <w:r w:rsidR="00631675">
              <w:rPr>
                <w:noProof/>
                <w:webHidden/>
              </w:rPr>
              <w:instrText xml:space="preserve"> PAGEREF _Toc135916988 \h </w:instrText>
            </w:r>
            <w:r w:rsidR="00631675">
              <w:rPr>
                <w:noProof/>
                <w:webHidden/>
              </w:rPr>
            </w:r>
            <w:r w:rsidR="00631675">
              <w:rPr>
                <w:noProof/>
                <w:webHidden/>
              </w:rPr>
              <w:fldChar w:fldCharType="separate"/>
            </w:r>
            <w:r w:rsidR="00631675">
              <w:rPr>
                <w:noProof/>
                <w:webHidden/>
              </w:rPr>
              <w:t>19</w:t>
            </w:r>
            <w:r w:rsidR="00631675">
              <w:rPr>
                <w:noProof/>
                <w:webHidden/>
              </w:rPr>
              <w:fldChar w:fldCharType="end"/>
            </w:r>
          </w:hyperlink>
        </w:p>
        <w:p w14:paraId="3524EB87" w14:textId="0A266A9C" w:rsidR="00631675" w:rsidRDefault="00F70296">
          <w:pPr>
            <w:pStyle w:val="Sommario1"/>
            <w:rPr>
              <w:rFonts w:eastAsiaTheme="minorEastAsia"/>
              <w:noProof/>
              <w:kern w:val="2"/>
              <w:lang w:eastAsia="it-IT"/>
              <w14:ligatures w14:val="standardContextual"/>
            </w:rPr>
          </w:pPr>
          <w:hyperlink w:anchor="_Toc135916989" w:history="1">
            <w:r w:rsidR="00631675" w:rsidRPr="00CB610C">
              <w:rPr>
                <w:rStyle w:val="Collegamentoipertestuale"/>
                <w:rFonts w:eastAsia="Times New Roman"/>
                <w:b/>
                <w:smallCaps/>
                <w:noProof/>
                <w:lang w:eastAsia="it-IT"/>
              </w:rPr>
              <w:t>8.</w:t>
            </w:r>
            <w:r w:rsidR="00631675">
              <w:rPr>
                <w:rFonts w:eastAsiaTheme="minorEastAsia"/>
                <w:noProof/>
                <w:kern w:val="2"/>
                <w:lang w:eastAsia="it-IT"/>
                <w14:ligatures w14:val="standardContextual"/>
              </w:rPr>
              <w:tab/>
            </w:r>
            <w:r w:rsidR="00631675" w:rsidRPr="00CB610C">
              <w:rPr>
                <w:rStyle w:val="Collegamentoipertestuale"/>
                <w:rFonts w:eastAsia="Times New Roman"/>
                <w:b/>
                <w:smallCaps/>
                <w:noProof/>
                <w:lang w:eastAsia="it-IT"/>
              </w:rPr>
              <w:t>Informazioni di carattere finanziario</w:t>
            </w:r>
            <w:r w:rsidR="00631675">
              <w:rPr>
                <w:noProof/>
                <w:webHidden/>
              </w:rPr>
              <w:tab/>
            </w:r>
            <w:r w:rsidR="00631675">
              <w:rPr>
                <w:noProof/>
                <w:webHidden/>
              </w:rPr>
              <w:fldChar w:fldCharType="begin"/>
            </w:r>
            <w:r w:rsidR="00631675">
              <w:rPr>
                <w:noProof/>
                <w:webHidden/>
              </w:rPr>
              <w:instrText xml:space="preserve"> PAGEREF _Toc135916989 \h </w:instrText>
            </w:r>
            <w:r w:rsidR="00631675">
              <w:rPr>
                <w:noProof/>
                <w:webHidden/>
              </w:rPr>
            </w:r>
            <w:r w:rsidR="00631675">
              <w:rPr>
                <w:noProof/>
                <w:webHidden/>
              </w:rPr>
              <w:fldChar w:fldCharType="separate"/>
            </w:r>
            <w:r w:rsidR="00631675">
              <w:rPr>
                <w:noProof/>
                <w:webHidden/>
              </w:rPr>
              <w:t>20</w:t>
            </w:r>
            <w:r w:rsidR="00631675">
              <w:rPr>
                <w:noProof/>
                <w:webHidden/>
              </w:rPr>
              <w:fldChar w:fldCharType="end"/>
            </w:r>
          </w:hyperlink>
        </w:p>
        <w:p w14:paraId="646C7C32" w14:textId="33EA4F1C" w:rsidR="00631675" w:rsidRDefault="00F70296">
          <w:pPr>
            <w:pStyle w:val="Sommario1"/>
            <w:rPr>
              <w:rFonts w:eastAsiaTheme="minorEastAsia"/>
              <w:noProof/>
              <w:kern w:val="2"/>
              <w:lang w:eastAsia="it-IT"/>
              <w14:ligatures w14:val="standardContextual"/>
            </w:rPr>
          </w:pPr>
          <w:hyperlink w:anchor="_Toc135916990" w:history="1">
            <w:r w:rsidR="00631675" w:rsidRPr="00CB610C">
              <w:rPr>
                <w:rStyle w:val="Collegamentoipertestuale"/>
                <w:rFonts w:eastAsia="Times New Roman"/>
                <w:b/>
                <w:smallCaps/>
                <w:noProof/>
                <w:lang w:eastAsia="it-IT"/>
              </w:rPr>
              <w:t>9.</w:t>
            </w:r>
            <w:r w:rsidR="00631675">
              <w:rPr>
                <w:rFonts w:eastAsiaTheme="minorEastAsia"/>
                <w:noProof/>
                <w:kern w:val="2"/>
                <w:lang w:eastAsia="it-IT"/>
                <w14:ligatures w14:val="standardContextual"/>
              </w:rPr>
              <w:tab/>
            </w:r>
            <w:r w:rsidR="00631675" w:rsidRPr="00CB610C">
              <w:rPr>
                <w:rStyle w:val="Collegamentoipertestuale"/>
                <w:rFonts w:eastAsia="Times New Roman"/>
                <w:b/>
                <w:smallCaps/>
                <w:noProof/>
                <w:lang w:eastAsia="it-IT"/>
              </w:rPr>
              <w:t>Valutazione dell'attuazione e dei risultati del piano d'azione</w:t>
            </w:r>
            <w:r w:rsidR="00631675">
              <w:rPr>
                <w:noProof/>
                <w:webHidden/>
              </w:rPr>
              <w:tab/>
            </w:r>
            <w:r w:rsidR="00631675">
              <w:rPr>
                <w:noProof/>
                <w:webHidden/>
              </w:rPr>
              <w:fldChar w:fldCharType="begin"/>
            </w:r>
            <w:r w:rsidR="00631675">
              <w:rPr>
                <w:noProof/>
                <w:webHidden/>
              </w:rPr>
              <w:instrText xml:space="preserve"> PAGEREF _Toc135916990 \h </w:instrText>
            </w:r>
            <w:r w:rsidR="00631675">
              <w:rPr>
                <w:noProof/>
                <w:webHidden/>
              </w:rPr>
            </w:r>
            <w:r w:rsidR="00631675">
              <w:rPr>
                <w:noProof/>
                <w:webHidden/>
              </w:rPr>
              <w:fldChar w:fldCharType="separate"/>
            </w:r>
            <w:r w:rsidR="00631675">
              <w:rPr>
                <w:noProof/>
                <w:webHidden/>
              </w:rPr>
              <w:t>20</w:t>
            </w:r>
            <w:r w:rsidR="00631675">
              <w:rPr>
                <w:noProof/>
                <w:webHidden/>
              </w:rPr>
              <w:fldChar w:fldCharType="end"/>
            </w:r>
          </w:hyperlink>
        </w:p>
        <w:p w14:paraId="078665A1" w14:textId="30E5886B" w:rsidR="00A75303" w:rsidRDefault="00A75303" w:rsidP="00A25C64">
          <w:pPr>
            <w:tabs>
              <w:tab w:val="left" w:pos="567"/>
              <w:tab w:val="right" w:leader="dot" w:pos="9356"/>
            </w:tabs>
            <w:ind w:firstLine="142"/>
          </w:pPr>
          <w:r>
            <w:rPr>
              <w:b/>
              <w:bCs/>
            </w:rPr>
            <w:fldChar w:fldCharType="end"/>
          </w:r>
        </w:p>
      </w:sdtContent>
    </w:sdt>
    <w:p w14:paraId="49F57BF9" w14:textId="77777777" w:rsidR="00B26220" w:rsidRDefault="00B26220"/>
    <w:p w14:paraId="69A1D8EB" w14:textId="77777777" w:rsidR="005F0633" w:rsidRDefault="005F0633"/>
    <w:p w14:paraId="010BAAEF" w14:textId="77777777" w:rsidR="005F0633" w:rsidRDefault="005F0633"/>
    <w:p w14:paraId="37A93418" w14:textId="77777777" w:rsidR="00C53E96" w:rsidRDefault="00C53E96"/>
    <w:p w14:paraId="71404912" w14:textId="77777777" w:rsidR="005F0633" w:rsidRDefault="005F0633"/>
    <w:p w14:paraId="4A40205D" w14:textId="77777777" w:rsidR="005F0633" w:rsidRDefault="005F0633"/>
    <w:p w14:paraId="19266E1F" w14:textId="77777777" w:rsidR="00C53E96" w:rsidRDefault="00C53E96">
      <w:r>
        <w:br w:type="page"/>
      </w:r>
    </w:p>
    <w:p w14:paraId="725B6909" w14:textId="77777777" w:rsidR="00C53E96" w:rsidRDefault="00C53E96">
      <w:pPr>
        <w:sectPr w:rsidR="00C53E96" w:rsidSect="00656946">
          <w:headerReference w:type="default" r:id="rId9"/>
          <w:footerReference w:type="default" r:id="rId10"/>
          <w:pgSz w:w="11906" w:h="16838"/>
          <w:pgMar w:top="1417" w:right="1134" w:bottom="1134" w:left="1134" w:header="708" w:footer="708" w:gutter="0"/>
          <w:cols w:space="708"/>
          <w:titlePg/>
          <w:docGrid w:linePitch="360"/>
        </w:sectPr>
      </w:pPr>
    </w:p>
    <w:p w14:paraId="2AF0F105" w14:textId="77777777" w:rsidR="0071345E" w:rsidRPr="00F56FDF"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0" w:name="_Toc519160022"/>
      <w:bookmarkStart w:id="1" w:name="_Toc135916983"/>
      <w:r w:rsidRPr="0041580C">
        <w:rPr>
          <w:rFonts w:asciiTheme="minorHAnsi" w:eastAsia="Times New Roman" w:hAnsiTheme="minorHAnsi" w:cstheme="minorHAnsi"/>
          <w:b/>
          <w:smallCaps/>
          <w:color w:val="auto"/>
          <w:sz w:val="22"/>
          <w:lang w:eastAsia="it-IT"/>
        </w:rPr>
        <w:lastRenderedPageBreak/>
        <w:t>Premessa</w:t>
      </w:r>
      <w:bookmarkEnd w:id="0"/>
      <w:bookmarkEnd w:id="1"/>
    </w:p>
    <w:p w14:paraId="785B1AD0" w14:textId="7FA6AC75" w:rsidR="0071345E" w:rsidRDefault="0071345E" w:rsidP="0071345E">
      <w:pPr>
        <w:spacing w:after="120" w:line="276" w:lineRule="auto"/>
        <w:jc w:val="both"/>
        <w:rPr>
          <w:lang w:eastAsia="it-IT"/>
        </w:rPr>
      </w:pPr>
      <w:r>
        <w:rPr>
          <w:lang w:eastAsia="it-IT"/>
        </w:rPr>
        <w:t>Il presente documento illustra il piano di azione di Autostrada Brescia Verona Vicenza Padova predisposto secondo quanto richiesto dal D.lgs. n. 194 del 19 agosto 2005 il quale recepisce la direttiva comunitaria 2002/49/CE: scopo principale di tali leggi è giungere ad una gestione ecosostenibile dell’inquinamento acustico ambientale. La direttiva comunitaria richiede che sia prioritariamente analizzata la tratta di autostrada caratterizzata disposta</w:t>
      </w:r>
      <w:r>
        <w:rPr>
          <w:rFonts w:cstheme="minorHAnsi"/>
          <w:bCs/>
          <w:iCs/>
        </w:rPr>
        <w:t xml:space="preserve"> all’interno dell’agglomerato di Brescia, mentre in una seconda fase saranno sviluppati i piani di azione per le restanti tratte di Autostrada BS-VR-VI-PD</w:t>
      </w:r>
      <w:r>
        <w:rPr>
          <w:lang w:eastAsia="it-IT"/>
        </w:rPr>
        <w:t xml:space="preserve">. Il presente documento viene redatto per informare i cittadini delle azioni che saranno messe in atto da </w:t>
      </w:r>
      <w:r>
        <w:rPr>
          <w:rFonts w:cstheme="minorHAnsi"/>
          <w:bCs/>
          <w:iCs/>
        </w:rPr>
        <w:t>Autostrada BS-VR-VI-PD</w:t>
      </w:r>
      <w:r>
        <w:rPr>
          <w:lang w:eastAsia="it-IT"/>
        </w:rPr>
        <w:t xml:space="preserve"> e costituisce pertanto l’azione di informazione e consultazione del pubblico prevista dal</w:t>
      </w:r>
      <w:r w:rsidR="00DC3E3C">
        <w:rPr>
          <w:lang w:eastAsia="it-IT"/>
        </w:rPr>
        <w:t>l’articolo</w:t>
      </w:r>
      <w:r>
        <w:rPr>
          <w:lang w:eastAsia="it-IT"/>
        </w:rPr>
        <w:t xml:space="preserve"> 8 del D.lgs. 194/2005. </w:t>
      </w:r>
    </w:p>
    <w:p w14:paraId="5A20A123" w14:textId="77777777" w:rsidR="0071345E" w:rsidRDefault="0071345E" w:rsidP="0071345E">
      <w:pPr>
        <w:spacing w:after="120" w:line="276" w:lineRule="auto"/>
        <w:jc w:val="both"/>
      </w:pPr>
      <w:r w:rsidRPr="00422707">
        <w:rPr>
          <w:lang w:eastAsia="it-IT"/>
        </w:rPr>
        <w:t>Eventuali osservazioni possono essere presentate tramite raccomandata A/R all'indirizzo Autostrada Brescia Verona Vicenza Padova SpA, via Flavio Gioia, 71 - 37135 Verona, Italia o tramite P.E.C. all’indirizzo areacostruzioni@pec.autobspd.it, indicando come oggetto la dicitura “Osservazioni ai sensi del D.Lgs. n. 194/2005 - Piano di Azione”.</w:t>
      </w:r>
    </w:p>
    <w:p w14:paraId="30D2940E" w14:textId="77777777" w:rsidR="0071345E" w:rsidRDefault="0071345E" w:rsidP="0071345E">
      <w:pPr>
        <w:spacing w:after="120" w:line="276" w:lineRule="auto"/>
        <w:jc w:val="both"/>
        <w:rPr>
          <w:rFonts w:cstheme="minorHAnsi"/>
          <w:bCs/>
          <w:iCs/>
        </w:rPr>
      </w:pPr>
      <w:r>
        <w:rPr>
          <w:noProof/>
        </w:rPr>
        <mc:AlternateContent>
          <mc:Choice Requires="wps">
            <w:drawing>
              <wp:anchor distT="0" distB="0" distL="114300" distR="114300" simplePos="0" relativeHeight="251684864" behindDoc="1" locked="0" layoutInCell="1" allowOverlap="1" wp14:anchorId="6A82551D" wp14:editId="25082D87">
                <wp:simplePos x="0" y="0"/>
                <wp:positionH relativeFrom="column">
                  <wp:posOffset>-64135</wp:posOffset>
                </wp:positionH>
                <wp:positionV relativeFrom="paragraph">
                  <wp:posOffset>4070350</wp:posOffset>
                </wp:positionV>
                <wp:extent cx="6242050" cy="635"/>
                <wp:effectExtent l="0" t="0" r="0" b="0"/>
                <wp:wrapTight wrapText="bothSides">
                  <wp:wrapPolygon edited="0">
                    <wp:start x="0" y="0"/>
                    <wp:lineTo x="0" y="21600"/>
                    <wp:lineTo x="21600" y="21600"/>
                    <wp:lineTo x="21600" y="0"/>
                  </wp:wrapPolygon>
                </wp:wrapTight>
                <wp:docPr id="1535564504" name="Casella di testo 1"/>
                <wp:cNvGraphicFramePr/>
                <a:graphic xmlns:a="http://schemas.openxmlformats.org/drawingml/2006/main">
                  <a:graphicData uri="http://schemas.microsoft.com/office/word/2010/wordprocessingShape">
                    <wps:wsp>
                      <wps:cNvSpPr txBox="1"/>
                      <wps:spPr>
                        <a:xfrm>
                          <a:off x="0" y="0"/>
                          <a:ext cx="6242050" cy="635"/>
                        </a:xfrm>
                        <a:prstGeom prst="rect">
                          <a:avLst/>
                        </a:prstGeom>
                        <a:solidFill>
                          <a:prstClr val="white"/>
                        </a:solidFill>
                        <a:ln>
                          <a:noFill/>
                        </a:ln>
                      </wps:spPr>
                      <wps:txbx>
                        <w:txbxContent>
                          <w:p w14:paraId="0C54C91B" w14:textId="77777777" w:rsidR="0071345E" w:rsidRPr="001563A5" w:rsidRDefault="0071345E" w:rsidP="0071345E">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A82551D" id="_x0000_t202" coordsize="21600,21600" o:spt="202" path="m,l,21600r21600,l21600,xe">
                <v:stroke joinstyle="miter"/>
                <v:path gradientshapeok="t" o:connecttype="rect"/>
              </v:shapetype>
              <v:shape id="Casella di testo 1" o:spid="_x0000_s1026" type="#_x0000_t202" style="position:absolute;left:0;text-align:left;margin-left:-5.05pt;margin-top:320.5pt;width:491.5pt;height:.05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m2sFQIAADgEAAAOAAAAZHJzL2Uyb0RvYy54bWysU8Fu2zAMvQ/YPwi6L06ytRiMOEWWIsOA&#10;oC2QDj0rshQbkEWNUmJnXz9KtpOu22nYRaZF6lF872lx1zWGnRT6GmzBZ5MpZ8pKKGt7KPj3582H&#10;z5z5IGwpDFhV8LPy/G75/t2idbmaQwWmVMgIxPq8dQWvQnB5lnlZqUb4CThlKakBGxHoFw9ZiaIl&#10;9MZk8+n0NmsBS4cglfe0e98n+TLha61keNTaq8BMweluIa2Y1n1cs+VC5AcUrqrlcA3xD7doRG2p&#10;6QXqXgTBjlj/AdXUEsGDDhMJTQZa11KlGWia2fTNNLtKOJVmIXK8u9Dk/x+sfDjt3BOy0H2BjgSM&#10;hLTO55424zydxiZ+6aaM8kTh+UKb6gKTtHk7/zSf3lBKUu72403EyK5HHfrwVUHDYlBwJE0SVeK0&#10;9aEvHUtiJw+mLje1MfEnJtYG2UmQfm1VBzWA/1ZlbKy1EE/1gHEnu84Ro9Dtu2G4PZRnmhmht4N3&#10;clNTo63w4Ukg6U+zkKfDIy3aQFtwGCLOKsCff9uP9SQLZTlryU8F9z+OAhVn5pslwaL5xgDHYD8G&#10;9tisgUac0WtxMoV0AIMZQ43QvJDVV7ELpYSV1KvgYQzXoXc1PRWpVqtURBZzImztzskIPRL63L0I&#10;dIMcgVR8gNFpIn+jSl+bdHGrYyCKk2SR0J7FgWeyZxJ9eErR/6//U9X1wS9/AQAA//8DAFBLAwQU&#10;AAYACAAAACEAmnXi+OEAAAALAQAADwAAAGRycy9kb3ducmV2LnhtbEyPsU7DMBCGdyTewTokFtQ6&#10;KVFo0zhVVcEAS0XowubG1zgQnyPbacPbY1hgvLtP/31/uZlMz87ofGdJQDpPgCE1VnXUCji8Pc2W&#10;wHyQpGRvCQV8oYdNdX1VykLZC73iuQ4tiyHkCylAhzAUnPtGo5F+bgekeDtZZ2SIo2u5cvISw03P&#10;F0mScyM7ih+0HHCnsfmsRyNgn73v9d14enzZZvfu+TDu8o+2FuL2ZtqugQWcwh8MP/pRHarodLQj&#10;Kc96AbM0SSMqIM/SWCoSq4fFCtjxd5MCr0r+v0P1DQAA//8DAFBLAQItABQABgAIAAAAIQC2gziS&#10;/gAAAOEBAAATAAAAAAAAAAAAAAAAAAAAAABbQ29udGVudF9UeXBlc10ueG1sUEsBAi0AFAAGAAgA&#10;AAAhADj9If/WAAAAlAEAAAsAAAAAAAAAAAAAAAAALwEAAF9yZWxzLy5yZWxzUEsBAi0AFAAGAAgA&#10;AAAhANVibawVAgAAOAQAAA4AAAAAAAAAAAAAAAAALgIAAGRycy9lMm9Eb2MueG1sUEsBAi0AFAAG&#10;AAgAAAAhAJp14vjhAAAACwEAAA8AAAAAAAAAAAAAAAAAbwQAAGRycy9kb3ducmV2LnhtbFBLBQYA&#10;AAAABAAEAPMAAAB9BQAAAAA=&#10;" stroked="f">
                <v:textbox style="mso-fit-shape-to-text:t" inset="0,0,0,0">
                  <w:txbxContent>
                    <w:p w14:paraId="0C54C91B" w14:textId="77777777" w:rsidR="0071345E" w:rsidRPr="001563A5" w:rsidRDefault="0071345E" w:rsidP="0071345E">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v:textbox>
                <w10:wrap type="tight"/>
              </v:shape>
            </w:pict>
          </mc:Fallback>
        </mc:AlternateContent>
      </w:r>
      <w:r>
        <w:rPr>
          <w:noProof/>
          <w:lang w:eastAsia="it-IT"/>
        </w:rPr>
        <w:drawing>
          <wp:anchor distT="0" distB="0" distL="114300" distR="114300" simplePos="0" relativeHeight="251683840" behindDoc="1" locked="0" layoutInCell="1" allowOverlap="1" wp14:anchorId="45C74E69" wp14:editId="0A17FF18">
            <wp:simplePos x="0" y="0"/>
            <wp:positionH relativeFrom="margin">
              <wp:align>center</wp:align>
            </wp:positionH>
            <wp:positionV relativeFrom="paragraph">
              <wp:posOffset>852805</wp:posOffset>
            </wp:positionV>
            <wp:extent cx="6242400" cy="3160800"/>
            <wp:effectExtent l="0" t="0" r="6350" b="1905"/>
            <wp:wrapTight wrapText="bothSides">
              <wp:wrapPolygon edited="0">
                <wp:start x="0" y="0"/>
                <wp:lineTo x="0" y="21483"/>
                <wp:lineTo x="21556" y="21483"/>
                <wp:lineTo x="21556" y="0"/>
                <wp:lineTo x="0" y="0"/>
              </wp:wrapPolygon>
            </wp:wrapTight>
            <wp:docPr id="1907421968" name="Immagine 190742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42400" cy="3160800"/>
                    </a:xfrm>
                    <a:prstGeom prst="rect">
                      <a:avLst/>
                    </a:prstGeom>
                    <a:noFill/>
                  </pic:spPr>
                </pic:pic>
              </a:graphicData>
            </a:graphic>
            <wp14:sizeRelH relativeFrom="margin">
              <wp14:pctWidth>0</wp14:pctWidth>
            </wp14:sizeRelH>
            <wp14:sizeRelV relativeFrom="margin">
              <wp14:pctHeight>0</wp14:pctHeight>
            </wp14:sizeRelV>
          </wp:anchor>
        </w:drawing>
      </w:r>
      <w:r>
        <w:rPr>
          <w:rFonts w:cstheme="minorHAnsi"/>
          <w:bCs/>
          <w:iCs/>
        </w:rPr>
        <w:t xml:space="preserve">Si ricorda infatti che Autostrada BS-VR-VI-PD </w:t>
      </w:r>
      <w:r>
        <w:rPr>
          <w:lang w:eastAsia="it-IT"/>
        </w:rPr>
        <w:t xml:space="preserve">gestisce una rete con uno sviluppo di 235,6 Km, la quale si inserisce nel corridoio europeo Mediterraneo collegando la Lombardia al Veneto, intersecandosi con la A21 Brescia – Piacenza e con la A22 Brennero – Modena (vedi figura seguente). </w:t>
      </w:r>
      <w:r>
        <w:rPr>
          <w:rFonts w:cstheme="minorHAnsi"/>
          <w:bCs/>
          <w:iCs/>
        </w:rPr>
        <w:t xml:space="preserve"> </w:t>
      </w:r>
    </w:p>
    <w:p w14:paraId="1986BCD9" w14:textId="77777777" w:rsidR="0071345E" w:rsidRDefault="0071345E" w:rsidP="0071345E">
      <w:pPr>
        <w:spacing w:after="0"/>
        <w:jc w:val="both"/>
        <w:rPr>
          <w:lang w:eastAsia="it-IT"/>
        </w:rPr>
      </w:pPr>
      <w:r>
        <w:rPr>
          <w:lang w:eastAsia="it-IT"/>
        </w:rPr>
        <w:t>La rete in concessione è costituita da:</w:t>
      </w:r>
    </w:p>
    <w:p w14:paraId="6107898D" w14:textId="77777777" w:rsidR="0071345E" w:rsidRDefault="0071345E" w:rsidP="0071345E">
      <w:pPr>
        <w:pStyle w:val="Paragrafoelenco"/>
        <w:numPr>
          <w:ilvl w:val="0"/>
          <w:numId w:val="7"/>
        </w:numPr>
        <w:ind w:left="284" w:hanging="284"/>
        <w:jc w:val="both"/>
        <w:rPr>
          <w:lang w:eastAsia="it-IT"/>
        </w:rPr>
      </w:pPr>
      <w:r>
        <w:rPr>
          <w:lang w:eastAsia="it-IT"/>
        </w:rPr>
        <w:t>tratta autostradale della A4 da Brescia a Padova di Km 146,1 (dal Km 217+700 al Km 363+723);</w:t>
      </w:r>
    </w:p>
    <w:p w14:paraId="7934D351" w14:textId="77777777" w:rsidR="0071345E" w:rsidRDefault="0071345E" w:rsidP="0071345E">
      <w:pPr>
        <w:pStyle w:val="Paragrafoelenco"/>
        <w:numPr>
          <w:ilvl w:val="0"/>
          <w:numId w:val="7"/>
        </w:numPr>
        <w:ind w:left="284" w:hanging="284"/>
        <w:jc w:val="both"/>
        <w:rPr>
          <w:lang w:eastAsia="it-IT"/>
        </w:rPr>
      </w:pPr>
      <w:r>
        <w:rPr>
          <w:lang w:eastAsia="it-IT"/>
        </w:rPr>
        <w:t>autostrada A31 Trento - Valdastico – Vicenza – Riviera Berica – Rovigo, realizzata ed in esercizio nel tratto da Canda (S.S. 434) a Piovene Rocchette di Km 89,5;</w:t>
      </w:r>
    </w:p>
    <w:p w14:paraId="7A9BB63F" w14:textId="77777777" w:rsidR="0071345E" w:rsidRDefault="0071345E" w:rsidP="0071345E">
      <w:pPr>
        <w:pStyle w:val="Paragrafoelenco"/>
        <w:numPr>
          <w:ilvl w:val="0"/>
          <w:numId w:val="7"/>
        </w:numPr>
        <w:spacing w:after="0"/>
        <w:ind w:left="284" w:hanging="284"/>
        <w:jc w:val="both"/>
        <w:rPr>
          <w:lang w:eastAsia="it-IT"/>
        </w:rPr>
      </w:pPr>
      <w:r>
        <w:rPr>
          <w:lang w:eastAsia="it-IT"/>
        </w:rPr>
        <w:t>raccordo esterno di Brescia est, tangenziale di Lonato, di Verona (Sud ed Est), tangenziale di Vicenza (Sud), tangenziale di Limena, tangenziale di Padova (Nord) per complessivi 60 Km circa e di altri raccordi minori per complessivi 30 Km circa.</w:t>
      </w:r>
    </w:p>
    <w:p w14:paraId="42AB7769" w14:textId="2AB45046" w:rsidR="0071345E" w:rsidRDefault="0071345E" w:rsidP="0071345E">
      <w:pPr>
        <w:jc w:val="both"/>
        <w:rPr>
          <w:lang w:eastAsia="it-IT"/>
        </w:rPr>
      </w:pPr>
      <w:r>
        <w:rPr>
          <w:lang w:eastAsia="it-IT"/>
        </w:rPr>
        <w:t>A4 e A31 sono classificate come assi stradali principali</w:t>
      </w:r>
      <w:r w:rsidR="00F70296">
        <w:rPr>
          <w:lang w:eastAsia="it-IT"/>
        </w:rPr>
        <w:t>;</w:t>
      </w:r>
      <w:r>
        <w:rPr>
          <w:lang w:eastAsia="it-IT"/>
        </w:rPr>
        <w:t xml:space="preserve"> l’agglomerato di Brescia è interessato solo dalla A4.</w:t>
      </w:r>
    </w:p>
    <w:p w14:paraId="4710DFF8" w14:textId="7091050A" w:rsidR="0071345E" w:rsidRPr="00496FBD" w:rsidRDefault="0071345E" w:rsidP="0071345E">
      <w:pPr>
        <w:spacing w:after="0" w:line="276" w:lineRule="auto"/>
        <w:jc w:val="both"/>
        <w:rPr>
          <w:rFonts w:cstheme="minorHAnsi"/>
        </w:rPr>
      </w:pPr>
      <w:r w:rsidRPr="00EC011A">
        <w:rPr>
          <w:rFonts w:cstheme="minorHAnsi"/>
        </w:rPr>
        <w:lastRenderedPageBreak/>
        <w:t xml:space="preserve">Il tratto </w:t>
      </w:r>
      <w:r w:rsidRPr="00153415">
        <w:rPr>
          <w:rFonts w:cstheme="minorHAnsi"/>
          <w:bCs/>
        </w:rPr>
        <w:t xml:space="preserve">autostradale </w:t>
      </w:r>
      <w:r>
        <w:rPr>
          <w:rFonts w:cstheme="minorHAnsi"/>
          <w:bCs/>
          <w:iCs/>
        </w:rPr>
        <w:t>BS-VR-VI-PD</w:t>
      </w:r>
      <w:r w:rsidRPr="00153415">
        <w:rPr>
          <w:rFonts w:cstheme="minorHAnsi"/>
          <w:bCs/>
        </w:rPr>
        <w:t xml:space="preserve"> inizia tra i caselli di Brescia Ovest e Brescia Centro (km 217</w:t>
      </w:r>
      <w:r>
        <w:rPr>
          <w:rFonts w:cstheme="minorHAnsi"/>
          <w:bCs/>
        </w:rPr>
        <w:t>+</w:t>
      </w:r>
      <w:r w:rsidRPr="00153415">
        <w:rPr>
          <w:rFonts w:cstheme="minorHAnsi"/>
          <w:bCs/>
        </w:rPr>
        <w:t>700) e termina subito dopo gli svincoli del casello</w:t>
      </w:r>
      <w:r w:rsidRPr="00EC011A">
        <w:rPr>
          <w:rFonts w:cstheme="minorHAnsi"/>
        </w:rPr>
        <w:t xml:space="preserve"> di Padova Est (km 363</w:t>
      </w:r>
      <w:r>
        <w:rPr>
          <w:rFonts w:cstheme="minorHAnsi"/>
        </w:rPr>
        <w:t>+</w:t>
      </w:r>
      <w:r w:rsidRPr="00EC011A">
        <w:rPr>
          <w:rFonts w:cstheme="minorHAnsi"/>
        </w:rPr>
        <w:t>723), per una estesa complessiva di 146,1 km. Complessivamente sono attraversati 41 Comuni.</w:t>
      </w:r>
    </w:p>
    <w:p w14:paraId="6D6D0B5A" w14:textId="77777777" w:rsidR="0071345E" w:rsidRDefault="0071345E" w:rsidP="0071345E">
      <w:pPr>
        <w:autoSpaceDE w:val="0"/>
        <w:autoSpaceDN w:val="0"/>
        <w:adjustRightInd w:val="0"/>
        <w:spacing w:after="120" w:line="276" w:lineRule="auto"/>
        <w:ind w:right="53"/>
        <w:jc w:val="both"/>
        <w:rPr>
          <w:lang w:eastAsia="it-IT"/>
        </w:rPr>
      </w:pPr>
      <w:r w:rsidRPr="003E791B">
        <w:rPr>
          <w:rFonts w:cstheme="minorHAnsi"/>
        </w:rPr>
        <w:t xml:space="preserve">Il piano di azione di </w:t>
      </w:r>
      <w:r>
        <w:rPr>
          <w:lang w:eastAsia="it-IT"/>
        </w:rPr>
        <w:t xml:space="preserve">Autostrada </w:t>
      </w:r>
      <w:r>
        <w:rPr>
          <w:rFonts w:cstheme="minorHAnsi"/>
          <w:bCs/>
          <w:iCs/>
        </w:rPr>
        <w:t>BS-VR-VI-PD</w:t>
      </w:r>
      <w:r w:rsidRPr="003E791B">
        <w:rPr>
          <w:rFonts w:cstheme="minorHAnsi"/>
        </w:rPr>
        <w:t xml:space="preserve"> si basa su una mappatura acustica effettuata con un modello di calcolo che utilizza come descrittori acustici i livelli L</w:t>
      </w:r>
      <w:r w:rsidRPr="003E791B">
        <w:rPr>
          <w:rFonts w:cstheme="minorHAnsi"/>
          <w:vertAlign w:val="subscript"/>
        </w:rPr>
        <w:t>den</w:t>
      </w:r>
      <w:r w:rsidRPr="003E791B">
        <w:rPr>
          <w:rFonts w:cstheme="minorHAnsi"/>
        </w:rPr>
        <w:t xml:space="preserve"> e L</w:t>
      </w:r>
      <w:r w:rsidRPr="003E791B">
        <w:rPr>
          <w:rFonts w:cstheme="minorHAnsi"/>
          <w:vertAlign w:val="subscript"/>
        </w:rPr>
        <w:t>night</w:t>
      </w:r>
      <w:r w:rsidRPr="003E791B">
        <w:rPr>
          <w:rFonts w:cstheme="minorHAnsi"/>
        </w:rPr>
        <w:t xml:space="preserve"> richiesti dalla legislazione europea, e recepisce tutte le azioni di bonifica acustica che sono state definite nel Piano degli Interventi di Contenimento ed Abbattimento del Rumore (PICAR)</w:t>
      </w:r>
      <w:r>
        <w:rPr>
          <w:rFonts w:cstheme="minorHAnsi"/>
        </w:rPr>
        <w:t xml:space="preserve"> previsti dalla vigente legislazione italiana.</w:t>
      </w:r>
    </w:p>
    <w:p w14:paraId="0B5968DF" w14:textId="77777777" w:rsidR="0071345E" w:rsidRDefault="0071345E" w:rsidP="0071345E">
      <w:pPr>
        <w:autoSpaceDE w:val="0"/>
        <w:autoSpaceDN w:val="0"/>
        <w:adjustRightInd w:val="0"/>
        <w:spacing w:after="120" w:line="276" w:lineRule="auto"/>
        <w:ind w:right="53"/>
        <w:jc w:val="both"/>
        <w:rPr>
          <w:lang w:eastAsia="it-IT"/>
        </w:rPr>
      </w:pPr>
    </w:p>
    <w:p w14:paraId="0018D928" w14:textId="77777777" w:rsidR="0071345E" w:rsidRPr="0041580C"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2" w:name="_Toc519160023"/>
      <w:bookmarkStart w:id="3" w:name="_Toc135916984"/>
      <w:r w:rsidRPr="0041580C">
        <w:rPr>
          <w:rFonts w:asciiTheme="minorHAnsi" w:eastAsia="Times New Roman" w:hAnsiTheme="minorHAnsi" w:cstheme="minorHAnsi"/>
          <w:b/>
          <w:smallCaps/>
          <w:color w:val="auto"/>
          <w:sz w:val="22"/>
          <w:lang w:eastAsia="it-IT"/>
        </w:rPr>
        <w:t>Descrizione degli assi stradali</w:t>
      </w:r>
      <w:bookmarkEnd w:id="2"/>
      <w:r>
        <w:rPr>
          <w:rFonts w:asciiTheme="minorHAnsi" w:eastAsia="Times New Roman" w:hAnsiTheme="minorHAnsi" w:cstheme="minorHAnsi"/>
          <w:b/>
          <w:smallCaps/>
          <w:color w:val="auto"/>
          <w:sz w:val="22"/>
          <w:lang w:eastAsia="it-IT"/>
        </w:rPr>
        <w:t xml:space="preserve"> interessati al presente piano di azione</w:t>
      </w:r>
      <w:bookmarkEnd w:id="3"/>
    </w:p>
    <w:p w14:paraId="544F721A" w14:textId="77777777" w:rsidR="0071345E" w:rsidRDefault="0071345E" w:rsidP="0071345E">
      <w:pPr>
        <w:jc w:val="both"/>
        <w:rPr>
          <w:lang w:eastAsia="it-IT"/>
        </w:rPr>
      </w:pPr>
      <w:r>
        <w:rPr>
          <w:lang w:eastAsia="it-IT"/>
        </w:rPr>
        <w:t xml:space="preserve">Il piano di azione oggetto del presente studio riguarda quindi le porzioni della rete A4 che si sviluppano </w:t>
      </w:r>
      <w:r w:rsidRPr="001A1F74">
        <w:rPr>
          <w:b/>
          <w:bCs/>
          <w:lang w:eastAsia="it-IT"/>
        </w:rPr>
        <w:t xml:space="preserve">all’interno dell’agglomerato di </w:t>
      </w:r>
      <w:r>
        <w:rPr>
          <w:b/>
          <w:bCs/>
          <w:lang w:eastAsia="it-IT"/>
        </w:rPr>
        <w:t>Brescia</w:t>
      </w:r>
      <w:r w:rsidRPr="001A1F74">
        <w:rPr>
          <w:b/>
          <w:bCs/>
          <w:lang w:eastAsia="it-IT"/>
        </w:rPr>
        <w:t>,</w:t>
      </w:r>
      <w:r>
        <w:rPr>
          <w:lang w:eastAsia="it-IT"/>
        </w:rPr>
        <w:t xml:space="preserve"> ovvero dal km 217+700 al km 225+100 ca individuato con codice gestore RD_IT_0010_001.</w:t>
      </w:r>
    </w:p>
    <w:p w14:paraId="06D92D7C" w14:textId="77777777" w:rsidR="0071345E" w:rsidRDefault="0071345E" w:rsidP="0071345E">
      <w:pPr>
        <w:jc w:val="both"/>
        <w:rPr>
          <w:lang w:eastAsia="it-IT"/>
        </w:rPr>
      </w:pPr>
      <w:r w:rsidRPr="001563A5">
        <w:rPr>
          <w:noProof/>
          <w14:ligatures w14:val="standardContextual"/>
        </w:rPr>
        <w:drawing>
          <wp:anchor distT="0" distB="0" distL="114300" distR="114300" simplePos="0" relativeHeight="251688960" behindDoc="0" locked="0" layoutInCell="1" allowOverlap="1" wp14:anchorId="55A1F33D" wp14:editId="40FD5BDA">
            <wp:simplePos x="0" y="0"/>
            <wp:positionH relativeFrom="column">
              <wp:posOffset>263434</wp:posOffset>
            </wp:positionH>
            <wp:positionV relativeFrom="paragraph">
              <wp:posOffset>1533525</wp:posOffset>
            </wp:positionV>
            <wp:extent cx="5310000" cy="3801600"/>
            <wp:effectExtent l="0" t="0" r="5080" b="8890"/>
            <wp:wrapNone/>
            <wp:docPr id="620599845" name="Immagine 1" descr="Immagine che contiene testo, software, Software multimediale,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599845" name="Immagine 1" descr="Immagine che contiene testo, software, Software multimediale, schermata&#10;&#10;Descrizione generata automaticamente"/>
                    <pic:cNvPicPr/>
                  </pic:nvPicPr>
                  <pic:blipFill rotWithShape="1">
                    <a:blip r:embed="rId12">
                      <a:extLst>
                        <a:ext uri="{28A0092B-C50C-407E-A947-70E740481C1C}">
                          <a14:useLocalDpi xmlns:a14="http://schemas.microsoft.com/office/drawing/2010/main" val="0"/>
                        </a:ext>
                      </a:extLst>
                    </a:blip>
                    <a:srcRect l="7222" t="31169" r="72608" b="27745"/>
                    <a:stretch/>
                  </pic:blipFill>
                  <pic:spPr bwMode="auto">
                    <a:xfrm>
                      <a:off x="0" y="0"/>
                      <a:ext cx="5310000" cy="3801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eastAsia="it-IT"/>
        </w:rPr>
        <w:t xml:space="preserve">L’Autostrada A4 (RD_IT_0010_001) è un’infrastruttura stradale a due carreggiate, ciascuna di tre corsie più la corsia di emergenza, separate da spartitraffico centrale protetto da barriera metallica tipo tripla onda installato in tutto il tratto da Brescia a Padova. Su tale spartitraffico, ad intervalli di circa 2 km, sono presenti dei by pass, opportunamente chiusi, che in caso di necessità possono essere utilizzati per effettuare uno scambio di carreggiata e quindi consentire la deviazione del traffico sulla carreggiata opposta. La carreggiata in direzione Venezia è denominata Est, quella in direzione Milano Ovest. Il tratto che ricade all’interno dell’agglomerato di Brescia ha uno sviluppo complessivo di 7 km circa, </w:t>
      </w:r>
      <w:r w:rsidRPr="00984BCE">
        <w:rPr>
          <w:lang w:eastAsia="it-IT"/>
        </w:rPr>
        <w:t>dalla progressiva km 217</w:t>
      </w:r>
      <w:r>
        <w:rPr>
          <w:lang w:eastAsia="it-IT"/>
        </w:rPr>
        <w:t>+700 al km 225+100. Il tratto di interesse corre interamente su rilevato.</w:t>
      </w:r>
    </w:p>
    <w:p w14:paraId="54B2AD96" w14:textId="77777777" w:rsidR="0071345E" w:rsidRDefault="0071345E" w:rsidP="0071345E">
      <w:pPr>
        <w:keepNext/>
        <w:spacing w:after="0"/>
        <w:jc w:val="both"/>
      </w:pPr>
    </w:p>
    <w:p w14:paraId="65BA2E87" w14:textId="77777777" w:rsidR="0071345E" w:rsidRDefault="0071345E" w:rsidP="0071345E">
      <w:pPr>
        <w:keepNext/>
        <w:spacing w:after="0"/>
        <w:jc w:val="both"/>
      </w:pPr>
    </w:p>
    <w:p w14:paraId="3297E57C" w14:textId="77777777" w:rsidR="0071345E" w:rsidRDefault="0071345E" w:rsidP="0071345E">
      <w:pPr>
        <w:keepNext/>
        <w:spacing w:after="0"/>
        <w:jc w:val="both"/>
      </w:pPr>
    </w:p>
    <w:p w14:paraId="084B83DE" w14:textId="77777777" w:rsidR="0071345E" w:rsidRDefault="0071345E" w:rsidP="0071345E">
      <w:pPr>
        <w:keepNext/>
        <w:spacing w:after="0"/>
        <w:jc w:val="both"/>
      </w:pPr>
    </w:p>
    <w:p w14:paraId="540E8981" w14:textId="77777777" w:rsidR="0071345E" w:rsidRDefault="0071345E" w:rsidP="0071345E">
      <w:pPr>
        <w:keepNext/>
        <w:spacing w:after="0"/>
        <w:jc w:val="both"/>
      </w:pPr>
    </w:p>
    <w:p w14:paraId="4CBDF9FF" w14:textId="77777777" w:rsidR="0071345E" w:rsidRDefault="0071345E" w:rsidP="0071345E">
      <w:pPr>
        <w:keepNext/>
        <w:spacing w:after="0"/>
        <w:jc w:val="both"/>
      </w:pPr>
    </w:p>
    <w:p w14:paraId="2F2C8733" w14:textId="77777777" w:rsidR="0071345E" w:rsidRDefault="0071345E" w:rsidP="0071345E">
      <w:pPr>
        <w:keepNext/>
        <w:spacing w:after="0"/>
        <w:jc w:val="both"/>
      </w:pPr>
    </w:p>
    <w:p w14:paraId="5A4B8804" w14:textId="77777777" w:rsidR="0071345E" w:rsidRDefault="0071345E" w:rsidP="0071345E">
      <w:pPr>
        <w:keepNext/>
        <w:spacing w:after="0"/>
        <w:jc w:val="both"/>
      </w:pPr>
    </w:p>
    <w:p w14:paraId="1EADEF27" w14:textId="77777777" w:rsidR="0071345E" w:rsidRDefault="0071345E" w:rsidP="0071345E">
      <w:pPr>
        <w:keepNext/>
        <w:spacing w:after="0"/>
        <w:jc w:val="both"/>
      </w:pPr>
    </w:p>
    <w:p w14:paraId="11BC5BA6" w14:textId="77777777" w:rsidR="0071345E" w:rsidRDefault="0071345E" w:rsidP="0071345E">
      <w:pPr>
        <w:keepNext/>
        <w:spacing w:after="0"/>
        <w:jc w:val="both"/>
      </w:pPr>
    </w:p>
    <w:p w14:paraId="0214B6CA" w14:textId="77777777" w:rsidR="0071345E" w:rsidRDefault="0071345E" w:rsidP="0071345E">
      <w:pPr>
        <w:keepNext/>
        <w:spacing w:after="0"/>
        <w:jc w:val="both"/>
      </w:pPr>
    </w:p>
    <w:p w14:paraId="6FB521CC" w14:textId="77777777" w:rsidR="0071345E" w:rsidRDefault="0071345E" w:rsidP="0071345E">
      <w:pPr>
        <w:keepNext/>
        <w:spacing w:after="0"/>
        <w:jc w:val="both"/>
      </w:pPr>
    </w:p>
    <w:p w14:paraId="12DE74B8" w14:textId="77777777" w:rsidR="0071345E" w:rsidRDefault="0071345E" w:rsidP="0071345E">
      <w:pPr>
        <w:keepNext/>
        <w:spacing w:after="0"/>
        <w:jc w:val="both"/>
      </w:pPr>
    </w:p>
    <w:p w14:paraId="7B3066B8" w14:textId="77777777" w:rsidR="0071345E" w:rsidRDefault="0071345E" w:rsidP="0071345E">
      <w:pPr>
        <w:keepNext/>
        <w:spacing w:after="0"/>
        <w:jc w:val="both"/>
      </w:pPr>
    </w:p>
    <w:p w14:paraId="0AE1A3AC" w14:textId="77777777" w:rsidR="0071345E" w:rsidRDefault="0071345E" w:rsidP="0071345E">
      <w:pPr>
        <w:keepNext/>
        <w:spacing w:after="0"/>
        <w:jc w:val="both"/>
      </w:pPr>
    </w:p>
    <w:p w14:paraId="0D50B6A8" w14:textId="77777777" w:rsidR="0071345E" w:rsidRDefault="0071345E" w:rsidP="0071345E">
      <w:pPr>
        <w:keepNext/>
        <w:spacing w:after="0"/>
        <w:jc w:val="both"/>
      </w:pPr>
    </w:p>
    <w:p w14:paraId="6C7C1535" w14:textId="77777777" w:rsidR="0071345E" w:rsidRDefault="0071345E" w:rsidP="0071345E">
      <w:pPr>
        <w:keepNext/>
        <w:spacing w:after="0"/>
        <w:jc w:val="both"/>
      </w:pPr>
    </w:p>
    <w:p w14:paraId="6F468BB6" w14:textId="77777777" w:rsidR="0071345E" w:rsidRDefault="0071345E" w:rsidP="0071345E">
      <w:pPr>
        <w:keepNext/>
        <w:spacing w:after="0"/>
        <w:jc w:val="both"/>
      </w:pPr>
    </w:p>
    <w:p w14:paraId="006AAFE5" w14:textId="77777777" w:rsidR="0071345E" w:rsidRDefault="0071345E" w:rsidP="0071345E">
      <w:pPr>
        <w:keepNext/>
        <w:spacing w:after="0"/>
        <w:jc w:val="both"/>
      </w:pPr>
    </w:p>
    <w:p w14:paraId="17EA9187" w14:textId="77777777" w:rsidR="0071345E" w:rsidRDefault="0071345E" w:rsidP="0071345E">
      <w:pPr>
        <w:keepNext/>
        <w:spacing w:after="0"/>
        <w:jc w:val="both"/>
      </w:pPr>
    </w:p>
    <w:p w14:paraId="1CDD9767" w14:textId="77777777" w:rsidR="0071345E" w:rsidRDefault="0071345E" w:rsidP="0071345E">
      <w:pPr>
        <w:keepNext/>
        <w:spacing w:after="0"/>
        <w:jc w:val="both"/>
      </w:pPr>
    </w:p>
    <w:p w14:paraId="7C060199" w14:textId="77777777" w:rsidR="0071345E" w:rsidRPr="00CC5736" w:rsidRDefault="0071345E" w:rsidP="0071345E">
      <w:pPr>
        <w:pStyle w:val="Didascalia"/>
        <w:jc w:val="center"/>
        <w:rPr>
          <w:color w:val="auto"/>
          <w:lang w:eastAsia="it-IT"/>
        </w:rPr>
      </w:pPr>
      <w:r>
        <w:rPr>
          <w:color w:val="auto"/>
        </w:rPr>
        <w:t>Figur</w:t>
      </w:r>
      <w:r w:rsidRPr="001563A5">
        <w:rPr>
          <w:color w:val="auto"/>
        </w:rPr>
        <w:t xml:space="preserve">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2</w:t>
      </w:r>
      <w:r w:rsidRPr="001563A5">
        <w:rPr>
          <w:color w:val="auto"/>
        </w:rPr>
        <w:fldChar w:fldCharType="end"/>
      </w:r>
      <w:r w:rsidRPr="001563A5">
        <w:rPr>
          <w:color w:val="auto"/>
        </w:rPr>
        <w:t xml:space="preserve"> Individuazione Autostrada A4 ed agglomerato</w:t>
      </w:r>
      <w:r>
        <w:rPr>
          <w:color w:val="auto"/>
        </w:rPr>
        <w:t xml:space="preserve"> di Brescia</w:t>
      </w:r>
    </w:p>
    <w:p w14:paraId="0D785577" w14:textId="77777777" w:rsidR="0071345E" w:rsidRDefault="0071345E" w:rsidP="0071345E">
      <w:pPr>
        <w:jc w:val="both"/>
        <w:rPr>
          <w:lang w:eastAsia="it-IT"/>
        </w:rPr>
        <w:sectPr w:rsidR="0071345E" w:rsidSect="00CC5736">
          <w:pgSz w:w="11906" w:h="16838"/>
          <w:pgMar w:top="1134" w:right="1134" w:bottom="851" w:left="1134" w:header="708" w:footer="708" w:gutter="0"/>
          <w:cols w:space="708"/>
          <w:docGrid w:linePitch="360"/>
        </w:sectPr>
      </w:pPr>
    </w:p>
    <w:p w14:paraId="5C73704C" w14:textId="77777777" w:rsidR="0071345E" w:rsidRPr="0041580C"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4" w:name="_Toc109898357"/>
      <w:bookmarkStart w:id="5" w:name="_Toc135916985"/>
      <w:r>
        <w:rPr>
          <w:rFonts w:asciiTheme="minorHAnsi" w:eastAsia="Times New Roman" w:hAnsiTheme="minorHAnsi" w:cstheme="minorHAnsi"/>
          <w:b/>
          <w:smallCaps/>
          <w:color w:val="auto"/>
          <w:sz w:val="22"/>
          <w:lang w:eastAsia="it-IT"/>
        </w:rPr>
        <w:lastRenderedPageBreak/>
        <w:t>Sintesi dei risultati</w:t>
      </w:r>
      <w:bookmarkEnd w:id="4"/>
      <w:r>
        <w:rPr>
          <w:rFonts w:asciiTheme="minorHAnsi" w:eastAsia="Times New Roman" w:hAnsiTheme="minorHAnsi" w:cstheme="minorHAnsi"/>
          <w:b/>
          <w:smallCaps/>
          <w:color w:val="auto"/>
          <w:sz w:val="22"/>
          <w:lang w:eastAsia="it-IT"/>
        </w:rPr>
        <w:t xml:space="preserve"> della mappatura acustica per l’agglomerato di Brescia</w:t>
      </w:r>
      <w:bookmarkEnd w:id="5"/>
    </w:p>
    <w:p w14:paraId="70BC935D" w14:textId="500B477A" w:rsidR="0071345E" w:rsidRPr="00DC3E3C" w:rsidRDefault="0071345E" w:rsidP="0071345E">
      <w:pPr>
        <w:suppressAutoHyphens/>
        <w:autoSpaceDN w:val="0"/>
        <w:spacing w:after="0" w:line="276" w:lineRule="auto"/>
        <w:jc w:val="both"/>
        <w:textAlignment w:val="baseline"/>
        <w:rPr>
          <w:rFonts w:eastAsia="Times New Roman" w:cstheme="minorHAnsi"/>
          <w:color w:val="000000"/>
          <w:kern w:val="3"/>
          <w:lang w:eastAsia="zh-CN"/>
        </w:rPr>
      </w:pPr>
      <w:r>
        <w:rPr>
          <w:rFonts w:eastAsia="Times New Roman" w:cstheme="minorHAnsi"/>
          <w:color w:val="000000"/>
          <w:kern w:val="3"/>
          <w:lang w:eastAsia="zh-CN"/>
        </w:rPr>
        <w:t xml:space="preserve">La direttiva comunitaria sull’inquinamento acustico non impone il rispetto di valori limite ammissibili, ma richiede solo di valutare tramite una procedura standard il numero di abitanti, edifici abitativi e sensibili esposti a diverse classi di rumorosità. È anche utile ricordare che i dati di seguito riportati non sono confrontabili con quelli riportati nelle mappature negli anni precedenti: infatti la Comunità Europea nel 2021 ha reso obbligatorio l’utilizzo di un nuovo modello di calcolo (per approfondimenti si rimanda alla relazione “Mappatura acustica </w:t>
      </w:r>
      <w:r w:rsidRPr="001563A5">
        <w:rPr>
          <w:rFonts w:eastAsia="Times New Roman" w:cstheme="minorHAnsi"/>
          <w:color w:val="000000"/>
          <w:kern w:val="3"/>
          <w:lang w:eastAsia="zh-CN"/>
        </w:rPr>
        <w:t>Autostrada A4 con traffico annuale maggiore di 3.000.000 di veicoli all'anno gestita da “Autostrada Brescia Verona Vicenza Padova S.p.A. - Tratto interno all'agglomerato di Brescia.</w:t>
      </w:r>
      <w:r>
        <w:rPr>
          <w:rFonts w:eastAsia="Times New Roman" w:cstheme="minorHAnsi"/>
          <w:color w:val="000000"/>
          <w:kern w:val="3"/>
          <w:lang w:eastAsia="zh-CN"/>
        </w:rPr>
        <w:t>” del gennaio 2022. Di seguito sono riportati i dati più significativi della mappatura.</w:t>
      </w:r>
    </w:p>
    <w:p w14:paraId="0D6E45FB" w14:textId="77777777" w:rsidR="0071345E" w:rsidRPr="00EF18EC" w:rsidRDefault="0071345E" w:rsidP="0071345E">
      <w:pPr>
        <w:suppressAutoHyphens/>
        <w:autoSpaceDN w:val="0"/>
        <w:spacing w:after="0" w:line="276" w:lineRule="auto"/>
        <w:jc w:val="both"/>
        <w:textAlignment w:val="baseline"/>
        <w:rPr>
          <w:rFonts w:eastAsia="Calibri" w:cstheme="minorHAnsi"/>
          <w:b/>
          <w:bCs/>
          <w:color w:val="000000"/>
          <w:kern w:val="3"/>
          <w:lang w:eastAsia="zh-CN"/>
        </w:rPr>
      </w:pPr>
    </w:p>
    <w:tbl>
      <w:tblPr>
        <w:tblW w:w="976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683"/>
        <w:gridCol w:w="1251"/>
        <w:gridCol w:w="1366"/>
        <w:gridCol w:w="1366"/>
        <w:gridCol w:w="1367"/>
        <w:gridCol w:w="1366"/>
        <w:gridCol w:w="1369"/>
      </w:tblGrid>
      <w:tr w:rsidR="0071345E" w:rsidRPr="00EF18EC" w14:paraId="6702BD56" w14:textId="77777777" w:rsidTr="00E84C1D">
        <w:trPr>
          <w:trHeight w:val="261"/>
        </w:trPr>
        <w:tc>
          <w:tcPr>
            <w:tcW w:w="976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A7F76F0"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w:t>
            </w:r>
          </w:p>
        </w:tc>
      </w:tr>
      <w:tr w:rsidR="0071345E" w:rsidRPr="00EF18EC" w14:paraId="60C5935B" w14:textId="77777777" w:rsidTr="00E84C1D">
        <w:trPr>
          <w:trHeight w:val="246"/>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F26788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4" w:space="0" w:color="auto"/>
            </w:tcBorders>
            <w:shd w:val="clear" w:color="auto" w:fill="E2EFD9" w:themeFill="accent6" w:themeFillTint="33"/>
            <w:tcMar>
              <w:top w:w="0" w:type="dxa"/>
              <w:left w:w="70" w:type="dxa"/>
              <w:bottom w:w="0" w:type="dxa"/>
              <w:right w:w="70" w:type="dxa"/>
            </w:tcMar>
            <w:vAlign w:val="center"/>
          </w:tcPr>
          <w:p w14:paraId="31EA257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19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EACF576"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C51B3E4"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56F0DC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06FED2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9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0EA8A3A"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71345E" w:rsidRPr="00EF18EC" w14:paraId="7B24D944" w14:textId="77777777" w:rsidTr="00E84C1D">
        <w:trPr>
          <w:trHeight w:val="261"/>
        </w:trPr>
        <w:tc>
          <w:tcPr>
            <w:tcW w:w="1718" w:type="dxa"/>
            <w:vMerge w:val="restart"/>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16B3046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6CBD4819"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483CF0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4000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FA9572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4100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E81E57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2300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84DB039"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1000</w:t>
            </w:r>
          </w:p>
        </w:tc>
        <w:tc>
          <w:tcPr>
            <w:tcW w:w="1395"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176E3CF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300</w:t>
            </w:r>
          </w:p>
        </w:tc>
      </w:tr>
      <w:tr w:rsidR="0071345E" w:rsidRPr="00EF18EC" w14:paraId="3235F3CB" w14:textId="77777777" w:rsidTr="00E84C1D">
        <w:trPr>
          <w:trHeight w:val="261"/>
        </w:trPr>
        <w:tc>
          <w:tcPr>
            <w:tcW w:w="1718" w:type="dxa"/>
            <w:vMerge/>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4FAFFF3C" w14:textId="77777777" w:rsidR="0071345E" w:rsidRPr="00EF18EC" w:rsidRDefault="0071345E" w:rsidP="00E84C1D">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76" w:type="dxa"/>
            <w:tcBorders>
              <w:top w:val="single" w:sz="4" w:space="0" w:color="auto"/>
              <w:left w:val="single" w:sz="4" w:space="0" w:color="auto"/>
              <w:bottom w:val="double" w:sz="2" w:space="0" w:color="000000"/>
              <w:right w:val="single" w:sz="4" w:space="0" w:color="auto"/>
            </w:tcBorders>
            <w:shd w:val="clear" w:color="auto" w:fill="auto"/>
            <w:tcMar>
              <w:top w:w="0" w:type="dxa"/>
              <w:left w:w="70" w:type="dxa"/>
              <w:bottom w:w="0" w:type="dxa"/>
              <w:right w:w="70" w:type="dxa"/>
            </w:tcMar>
            <w:vAlign w:val="center"/>
          </w:tcPr>
          <w:p w14:paraId="2DDF929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5086780"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300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E778ADD"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300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B1739BF"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100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50F18B9"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100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1F343DDC"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sidRPr="00EF18EC">
              <w:rPr>
                <w:rFonts w:cstheme="minorHAnsi"/>
              </w:rPr>
              <w:t>0</w:t>
            </w:r>
          </w:p>
        </w:tc>
      </w:tr>
    </w:tbl>
    <w:p w14:paraId="5AD6888A" w14:textId="77777777" w:rsidR="0071345E" w:rsidRDefault="0071345E" w:rsidP="0071345E">
      <w:pPr>
        <w:suppressAutoHyphens/>
        <w:autoSpaceDN w:val="0"/>
        <w:spacing w:after="0" w:line="240" w:lineRule="auto"/>
        <w:textAlignment w:val="baseline"/>
        <w:rPr>
          <w:rFonts w:eastAsia="Calibri" w:cstheme="minorHAnsi"/>
          <w:kern w:val="3"/>
          <w:lang w:eastAsia="zh-CN"/>
        </w:rPr>
      </w:pPr>
    </w:p>
    <w:p w14:paraId="7340EF25" w14:textId="77777777" w:rsidR="0071345E" w:rsidRPr="00EF18EC" w:rsidRDefault="0071345E" w:rsidP="0071345E">
      <w:pPr>
        <w:suppressAutoHyphens/>
        <w:autoSpaceDN w:val="0"/>
        <w:spacing w:after="0" w:line="240" w:lineRule="auto"/>
        <w:textAlignment w:val="baseline"/>
        <w:rPr>
          <w:rFonts w:eastAsia="Calibri" w:cstheme="minorHAnsi"/>
          <w:kern w:val="3"/>
          <w:lang w:eastAsia="zh-CN"/>
        </w:rPr>
      </w:pPr>
    </w:p>
    <w:tbl>
      <w:tblPr>
        <w:tblW w:w="9859"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41"/>
        <w:gridCol w:w="1380"/>
        <w:gridCol w:w="1380"/>
        <w:gridCol w:w="1380"/>
        <w:gridCol w:w="1380"/>
        <w:gridCol w:w="1380"/>
      </w:tblGrid>
      <w:tr w:rsidR="0071345E" w:rsidRPr="00EF18EC" w14:paraId="6FBC3FA7" w14:textId="77777777" w:rsidTr="00E84C1D">
        <w:trPr>
          <w:trHeight w:val="433"/>
        </w:trPr>
        <w:tc>
          <w:tcPr>
            <w:tcW w:w="9859"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D23568E"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w:t>
            </w:r>
          </w:p>
        </w:tc>
      </w:tr>
      <w:tr w:rsidR="0071345E" w:rsidRPr="00EF18EC" w14:paraId="2384F636" w14:textId="77777777" w:rsidTr="00E84C1D">
        <w:trPr>
          <w:trHeight w:val="410"/>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3E2E11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41"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1E290F7"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BE02A7E"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1CB310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B242910"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548370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8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7E732CA7"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71345E" w:rsidRPr="00EF18EC" w14:paraId="6EB6CA92" w14:textId="77777777" w:rsidTr="00E84C1D">
        <w:trPr>
          <w:trHeight w:val="433"/>
        </w:trPr>
        <w:tc>
          <w:tcPr>
            <w:tcW w:w="1718" w:type="dxa"/>
            <w:vMerge w:val="restart"/>
            <w:tcBorders>
              <w:left w:val="double" w:sz="2" w:space="0" w:color="000000"/>
              <w:bottom w:val="double" w:sz="2" w:space="0" w:color="000000"/>
            </w:tcBorders>
            <w:shd w:val="clear" w:color="auto" w:fill="auto"/>
            <w:tcMar>
              <w:top w:w="0" w:type="dxa"/>
              <w:left w:w="70" w:type="dxa"/>
              <w:bottom w:w="0" w:type="dxa"/>
              <w:right w:w="70" w:type="dxa"/>
            </w:tcMar>
            <w:vAlign w:val="center"/>
          </w:tcPr>
          <w:p w14:paraId="3EE62CB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1241"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F4D492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2FD6377"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4900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DDDD2C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3000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41ECE50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1800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81A2BC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600</w:t>
            </w:r>
          </w:p>
        </w:tc>
        <w:tc>
          <w:tcPr>
            <w:tcW w:w="1380"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5F0F72D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100</w:t>
            </w:r>
          </w:p>
        </w:tc>
      </w:tr>
      <w:tr w:rsidR="0071345E" w:rsidRPr="00EF18EC" w14:paraId="60EB0FA1" w14:textId="77777777" w:rsidTr="00E84C1D">
        <w:trPr>
          <w:trHeight w:val="433"/>
        </w:trPr>
        <w:tc>
          <w:tcPr>
            <w:tcW w:w="1718" w:type="dxa"/>
            <w:vMerge/>
            <w:tcBorders>
              <w:left w:val="double" w:sz="2" w:space="0" w:color="000000"/>
              <w:bottom w:val="double" w:sz="2" w:space="0" w:color="000000"/>
            </w:tcBorders>
            <w:shd w:val="clear" w:color="auto" w:fill="auto"/>
            <w:tcMar>
              <w:top w:w="0" w:type="dxa"/>
              <w:left w:w="70" w:type="dxa"/>
              <w:bottom w:w="0" w:type="dxa"/>
              <w:right w:w="70" w:type="dxa"/>
            </w:tcMar>
            <w:vAlign w:val="center"/>
          </w:tcPr>
          <w:p w14:paraId="75864303" w14:textId="77777777" w:rsidR="0071345E" w:rsidRPr="00EF18EC" w:rsidRDefault="0071345E" w:rsidP="00E84C1D">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41"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AC5D395"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 xml:space="preserve">N° unità </w:t>
            </w:r>
            <w:r>
              <w:rPr>
                <w:rFonts w:eastAsia="Calibri" w:cstheme="minorHAnsi"/>
                <w:b/>
                <w:bCs/>
                <w:kern w:val="3"/>
                <w:sz w:val="20"/>
                <w:szCs w:val="20"/>
                <w:lang w:eastAsia="zh-CN"/>
              </w:rPr>
              <w:t>abitattive</w:t>
            </w:r>
            <w:r w:rsidRPr="00EF18EC">
              <w:rPr>
                <w:rFonts w:eastAsia="Calibri" w:cstheme="minorHAnsi"/>
                <w:b/>
                <w:bCs/>
                <w:kern w:val="3"/>
                <w:sz w:val="20"/>
                <w:szCs w:val="20"/>
                <w:lang w:eastAsia="zh-CN"/>
              </w:rPr>
              <w:t xml:space="preserve"> esposte</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252E0F5"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400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08CEB13"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200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9230A19"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Pr>
                <w:rFonts w:cstheme="minorHAnsi"/>
              </w:rPr>
              <w:t>100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04744E3"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sidRPr="00EF18EC">
              <w:rPr>
                <w:rFonts w:cstheme="minorHAnsi"/>
              </w:rPr>
              <w:t>0</w:t>
            </w:r>
          </w:p>
        </w:tc>
        <w:tc>
          <w:tcPr>
            <w:tcW w:w="138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292A9035" w14:textId="77777777" w:rsidR="0071345E" w:rsidRPr="00EF18EC" w:rsidRDefault="0071345E" w:rsidP="00E84C1D">
            <w:pPr>
              <w:suppressAutoHyphens/>
              <w:autoSpaceDN w:val="0"/>
              <w:snapToGrid w:val="0"/>
              <w:spacing w:after="0" w:line="240" w:lineRule="auto"/>
              <w:jc w:val="center"/>
              <w:textAlignment w:val="baseline"/>
              <w:rPr>
                <w:rFonts w:cstheme="minorHAnsi"/>
              </w:rPr>
            </w:pPr>
            <w:r w:rsidRPr="00EF18EC">
              <w:rPr>
                <w:rFonts w:cstheme="minorHAnsi"/>
              </w:rPr>
              <w:t>0</w:t>
            </w:r>
          </w:p>
        </w:tc>
      </w:tr>
    </w:tbl>
    <w:p w14:paraId="34C36D2E" w14:textId="77777777" w:rsidR="0071345E" w:rsidRDefault="0071345E" w:rsidP="0071345E">
      <w:pPr>
        <w:pStyle w:val="Paragrafoelenco"/>
        <w:suppressAutoHyphens/>
        <w:autoSpaceDN w:val="0"/>
        <w:spacing w:after="0" w:line="240" w:lineRule="auto"/>
        <w:ind w:hanging="720"/>
        <w:textAlignment w:val="baseline"/>
        <w:rPr>
          <w:rFonts w:eastAsia="Calibri" w:cstheme="minorHAnsi"/>
          <w:kern w:val="3"/>
          <w:lang w:eastAsia="zh-CN"/>
        </w:rPr>
      </w:pPr>
    </w:p>
    <w:p w14:paraId="48404172" w14:textId="77777777" w:rsidR="0071345E" w:rsidRDefault="0071345E" w:rsidP="0071345E">
      <w:pPr>
        <w:pStyle w:val="Paragrafoelenco"/>
        <w:suppressAutoHyphens/>
        <w:autoSpaceDN w:val="0"/>
        <w:spacing w:after="0" w:line="240" w:lineRule="auto"/>
        <w:ind w:hanging="720"/>
        <w:textAlignment w:val="baseline"/>
        <w:rPr>
          <w:rFonts w:eastAsia="Calibri" w:cstheme="minorHAnsi"/>
          <w:kern w:val="3"/>
          <w:lang w:eastAsia="zh-CN"/>
        </w:rPr>
      </w:pPr>
    </w:p>
    <w:tbl>
      <w:tblPr>
        <w:tblW w:w="9811" w:type="dxa"/>
        <w:tblInd w:w="-8"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211"/>
        <w:gridCol w:w="872"/>
        <w:gridCol w:w="973"/>
        <w:gridCol w:w="1055"/>
        <w:gridCol w:w="896"/>
        <w:gridCol w:w="973"/>
        <w:gridCol w:w="978"/>
        <w:gridCol w:w="947"/>
        <w:gridCol w:w="948"/>
        <w:gridCol w:w="948"/>
        <w:gridCol w:w="10"/>
      </w:tblGrid>
      <w:tr w:rsidR="0071345E" w:rsidRPr="00EF18EC" w14:paraId="62377523" w14:textId="77777777" w:rsidTr="00E84C1D">
        <w:trPr>
          <w:trHeight w:val="471"/>
        </w:trPr>
        <w:tc>
          <w:tcPr>
            <w:tcW w:w="1211" w:type="dxa"/>
            <w:vMerge w:val="restart"/>
            <w:tcBorders>
              <w:top w:val="double" w:sz="2" w:space="0" w:color="000000"/>
              <w:left w:val="double" w:sz="2" w:space="0" w:color="000000"/>
              <w:right w:val="double" w:sz="2" w:space="0" w:color="000000"/>
            </w:tcBorders>
            <w:shd w:val="clear" w:color="auto" w:fill="E2EFD9" w:themeFill="accent6" w:themeFillTint="33"/>
            <w:tcMar>
              <w:top w:w="0" w:type="dxa"/>
              <w:left w:w="70" w:type="dxa"/>
              <w:bottom w:w="0" w:type="dxa"/>
              <w:right w:w="70" w:type="dxa"/>
            </w:tcMar>
            <w:textDirection w:val="btLr"/>
            <w:vAlign w:val="center"/>
          </w:tcPr>
          <w:p w14:paraId="641B940B" w14:textId="77777777" w:rsidR="0071345E" w:rsidRPr="00EF18EC" w:rsidRDefault="0071345E" w:rsidP="00E84C1D">
            <w:pPr>
              <w:suppressAutoHyphens/>
              <w:autoSpaceDN w:val="0"/>
              <w:snapToGrid w:val="0"/>
              <w:spacing w:after="0" w:line="240" w:lineRule="auto"/>
              <w:ind w:left="113" w:right="113"/>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Denominazione strada</w:t>
            </w:r>
          </w:p>
        </w:tc>
        <w:tc>
          <w:tcPr>
            <w:tcW w:w="2900"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110B5DD7"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Lden&gt;55 dB(A)</w:t>
            </w:r>
          </w:p>
        </w:tc>
        <w:tc>
          <w:tcPr>
            <w:tcW w:w="2847"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7C1BAD89"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Lden&gt;65 dB(A)</w:t>
            </w:r>
          </w:p>
        </w:tc>
        <w:tc>
          <w:tcPr>
            <w:tcW w:w="2853" w:type="dxa"/>
            <w:gridSpan w:val="4"/>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4CDD55F5" w14:textId="77777777" w:rsidR="0071345E"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Lden&gt;75 dB(A)</w:t>
            </w:r>
          </w:p>
        </w:tc>
      </w:tr>
      <w:tr w:rsidR="0071345E" w:rsidRPr="00EF18EC" w14:paraId="745F336B" w14:textId="77777777" w:rsidTr="00E84C1D">
        <w:trPr>
          <w:gridAfter w:val="1"/>
          <w:wAfter w:w="10" w:type="dxa"/>
          <w:trHeight w:val="445"/>
        </w:trPr>
        <w:tc>
          <w:tcPr>
            <w:tcW w:w="1211" w:type="dxa"/>
            <w:vMerge/>
            <w:tcBorders>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0495B774"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p>
        </w:tc>
        <w:tc>
          <w:tcPr>
            <w:tcW w:w="872"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EAB9AA7"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858FDBE"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 xml:space="preserve">N° unità </w:t>
            </w:r>
            <w:r>
              <w:rPr>
                <w:rFonts w:eastAsia="Calibri" w:cstheme="minorHAnsi"/>
                <w:b/>
                <w:bCs/>
                <w:kern w:val="3"/>
                <w:sz w:val="20"/>
                <w:szCs w:val="20"/>
                <w:lang w:eastAsia="zh-CN"/>
              </w:rPr>
              <w:t>abitativ</w:t>
            </w:r>
            <w:r w:rsidRPr="00EF18EC">
              <w:rPr>
                <w:rFonts w:eastAsia="Calibri" w:cstheme="minorHAnsi"/>
                <w:b/>
                <w:bCs/>
                <w:kern w:val="3"/>
                <w:sz w:val="20"/>
                <w:szCs w:val="20"/>
                <w:lang w:eastAsia="zh-CN"/>
              </w:rPr>
              <w:t>e esposte</w:t>
            </w:r>
          </w:p>
        </w:tc>
        <w:tc>
          <w:tcPr>
            <w:tcW w:w="105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90B2C47"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8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CAE79D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C85AD2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 xml:space="preserve">N° unità </w:t>
            </w:r>
            <w:r>
              <w:rPr>
                <w:rFonts w:eastAsia="Calibri" w:cstheme="minorHAnsi"/>
                <w:b/>
                <w:bCs/>
                <w:kern w:val="3"/>
                <w:sz w:val="20"/>
                <w:szCs w:val="20"/>
                <w:lang w:eastAsia="zh-CN"/>
              </w:rPr>
              <w:t>abitative</w:t>
            </w:r>
            <w:r w:rsidRPr="00EF18EC">
              <w:rPr>
                <w:rFonts w:eastAsia="Calibri" w:cstheme="minorHAnsi"/>
                <w:b/>
                <w:bCs/>
                <w:kern w:val="3"/>
                <w:sz w:val="20"/>
                <w:szCs w:val="20"/>
                <w:lang w:eastAsia="zh-CN"/>
              </w:rPr>
              <w:t xml:space="preserve"> esposte</w:t>
            </w:r>
          </w:p>
        </w:tc>
        <w:tc>
          <w:tcPr>
            <w:tcW w:w="97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6F4FE4B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947" w:type="dxa"/>
            <w:tcBorders>
              <w:left w:val="single" w:sz="2" w:space="0" w:color="000000"/>
              <w:bottom w:val="single" w:sz="2" w:space="0" w:color="000000"/>
              <w:right w:val="double" w:sz="2" w:space="0" w:color="000000"/>
            </w:tcBorders>
            <w:shd w:val="clear" w:color="auto" w:fill="E2EFD9" w:themeFill="accent6" w:themeFillTint="33"/>
            <w:vAlign w:val="center"/>
          </w:tcPr>
          <w:p w14:paraId="67071C5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16D85024"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 xml:space="preserve">N° unità </w:t>
            </w:r>
            <w:r>
              <w:rPr>
                <w:rFonts w:eastAsia="Calibri" w:cstheme="minorHAnsi"/>
                <w:b/>
                <w:bCs/>
                <w:kern w:val="3"/>
                <w:sz w:val="20"/>
                <w:szCs w:val="20"/>
                <w:lang w:eastAsia="zh-CN"/>
              </w:rPr>
              <w:t>abitative</w:t>
            </w:r>
            <w:r w:rsidRPr="00EF18EC">
              <w:rPr>
                <w:rFonts w:eastAsia="Calibri" w:cstheme="minorHAnsi"/>
                <w:b/>
                <w:bCs/>
                <w:kern w:val="3"/>
                <w:sz w:val="20"/>
                <w:szCs w:val="20"/>
                <w:lang w:eastAsia="zh-CN"/>
              </w:rPr>
              <w:t>he esposte</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0387309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r>
      <w:tr w:rsidR="0071345E" w:rsidRPr="00EF18EC" w14:paraId="154E0BC3" w14:textId="77777777" w:rsidTr="00E84C1D">
        <w:trPr>
          <w:gridAfter w:val="1"/>
          <w:wAfter w:w="10" w:type="dxa"/>
          <w:trHeight w:val="471"/>
        </w:trPr>
        <w:tc>
          <w:tcPr>
            <w:tcW w:w="1211"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03447CA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872"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56F7C11" w14:textId="77777777" w:rsidR="0071345E" w:rsidRPr="000A46B5" w:rsidRDefault="0071345E" w:rsidP="00E84C1D">
            <w:pPr>
              <w:suppressAutoHyphens/>
              <w:autoSpaceDN w:val="0"/>
              <w:snapToGrid w:val="0"/>
              <w:spacing w:after="0" w:line="240" w:lineRule="auto"/>
              <w:jc w:val="center"/>
              <w:textAlignment w:val="baseline"/>
              <w:rPr>
                <w:rFonts w:eastAsia="Calibri" w:cstheme="minorHAnsi"/>
                <w:kern w:val="3"/>
                <w:sz w:val="20"/>
                <w:szCs w:val="20"/>
                <w:lang w:eastAsia="zh-CN"/>
              </w:rPr>
            </w:pPr>
            <w:r w:rsidRPr="000A46B5">
              <w:rPr>
                <w:rFonts w:eastAsia="Calibri" w:cstheme="minorHAnsi"/>
                <w:kern w:val="3"/>
                <w:sz w:val="20"/>
                <w:szCs w:val="20"/>
                <w:lang w:eastAsia="zh-CN"/>
              </w:rPr>
              <w:t>5,7</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0F7911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900</w:t>
            </w:r>
          </w:p>
        </w:tc>
        <w:tc>
          <w:tcPr>
            <w:tcW w:w="105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4486D688"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11700</w:t>
            </w:r>
          </w:p>
        </w:tc>
        <w:tc>
          <w:tcPr>
            <w:tcW w:w="896"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3E106D0"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3,5</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ACF0026"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200</w:t>
            </w:r>
          </w:p>
        </w:tc>
        <w:tc>
          <w:tcPr>
            <w:tcW w:w="978"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2245A08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3600</w:t>
            </w:r>
          </w:p>
        </w:tc>
        <w:tc>
          <w:tcPr>
            <w:tcW w:w="947" w:type="dxa"/>
            <w:tcBorders>
              <w:left w:val="single" w:sz="2" w:space="0" w:color="000000"/>
              <w:bottom w:val="single" w:sz="2" w:space="0" w:color="000000"/>
              <w:right w:val="double" w:sz="2" w:space="0" w:color="000000"/>
            </w:tcBorders>
            <w:vAlign w:val="center"/>
          </w:tcPr>
          <w:p w14:paraId="642D06AE" w14:textId="77777777" w:rsidR="0071345E" w:rsidRDefault="0071345E" w:rsidP="00E84C1D">
            <w:pPr>
              <w:suppressAutoHyphens/>
              <w:autoSpaceDN w:val="0"/>
              <w:snapToGrid w:val="0"/>
              <w:spacing w:after="0" w:line="240" w:lineRule="auto"/>
              <w:jc w:val="center"/>
              <w:textAlignment w:val="baseline"/>
              <w:rPr>
                <w:rFonts w:cstheme="minorHAnsi"/>
              </w:rPr>
            </w:pPr>
            <w:r>
              <w:rPr>
                <w:rFonts w:cstheme="minorHAnsi"/>
              </w:rPr>
              <w:t>1,2</w:t>
            </w:r>
          </w:p>
        </w:tc>
        <w:tc>
          <w:tcPr>
            <w:tcW w:w="948" w:type="dxa"/>
            <w:tcBorders>
              <w:left w:val="single" w:sz="2" w:space="0" w:color="000000"/>
              <w:bottom w:val="single" w:sz="2" w:space="0" w:color="000000"/>
              <w:right w:val="double" w:sz="2" w:space="0" w:color="000000"/>
            </w:tcBorders>
            <w:vAlign w:val="center"/>
          </w:tcPr>
          <w:p w14:paraId="2E6629AA" w14:textId="77777777" w:rsidR="0071345E" w:rsidRDefault="0071345E" w:rsidP="00E84C1D">
            <w:pPr>
              <w:suppressAutoHyphens/>
              <w:autoSpaceDN w:val="0"/>
              <w:snapToGrid w:val="0"/>
              <w:spacing w:after="0" w:line="240" w:lineRule="auto"/>
              <w:jc w:val="center"/>
              <w:textAlignment w:val="baseline"/>
              <w:rPr>
                <w:rFonts w:cstheme="minorHAnsi"/>
              </w:rPr>
            </w:pPr>
            <w:r>
              <w:rPr>
                <w:rFonts w:cstheme="minorHAnsi"/>
              </w:rPr>
              <w:t>0</w:t>
            </w:r>
          </w:p>
        </w:tc>
        <w:tc>
          <w:tcPr>
            <w:tcW w:w="948" w:type="dxa"/>
            <w:tcBorders>
              <w:left w:val="single" w:sz="2" w:space="0" w:color="000000"/>
              <w:bottom w:val="single" w:sz="2" w:space="0" w:color="000000"/>
              <w:right w:val="double" w:sz="2" w:space="0" w:color="000000"/>
            </w:tcBorders>
            <w:vAlign w:val="center"/>
          </w:tcPr>
          <w:p w14:paraId="20591A2E" w14:textId="77777777" w:rsidR="0071345E" w:rsidRDefault="0071345E" w:rsidP="00E84C1D">
            <w:pPr>
              <w:suppressAutoHyphens/>
              <w:autoSpaceDN w:val="0"/>
              <w:snapToGrid w:val="0"/>
              <w:spacing w:after="0" w:line="240" w:lineRule="auto"/>
              <w:jc w:val="center"/>
              <w:textAlignment w:val="baseline"/>
              <w:rPr>
                <w:rFonts w:cstheme="minorHAnsi"/>
              </w:rPr>
            </w:pPr>
            <w:r>
              <w:rPr>
                <w:rFonts w:cstheme="minorHAnsi"/>
              </w:rPr>
              <w:t>300</w:t>
            </w:r>
          </w:p>
        </w:tc>
      </w:tr>
    </w:tbl>
    <w:p w14:paraId="6E260264" w14:textId="77777777" w:rsidR="0071345E" w:rsidRDefault="0071345E" w:rsidP="0071345E">
      <w:pPr>
        <w:pStyle w:val="Paragrafoelenco"/>
        <w:suppressAutoHyphens/>
        <w:autoSpaceDN w:val="0"/>
        <w:spacing w:after="0" w:line="240" w:lineRule="auto"/>
        <w:ind w:hanging="720"/>
        <w:textAlignment w:val="baseline"/>
        <w:rPr>
          <w:rFonts w:eastAsia="Calibri" w:cstheme="minorHAnsi"/>
          <w:kern w:val="3"/>
          <w:lang w:eastAsia="zh-CN"/>
        </w:rPr>
      </w:pPr>
    </w:p>
    <w:p w14:paraId="4336AC44" w14:textId="77777777" w:rsidR="0071345E" w:rsidRPr="00EF18EC" w:rsidRDefault="0071345E" w:rsidP="0071345E">
      <w:pPr>
        <w:pStyle w:val="Paragrafoelenco"/>
        <w:suppressAutoHyphens/>
        <w:autoSpaceDN w:val="0"/>
        <w:spacing w:after="0" w:line="240" w:lineRule="auto"/>
        <w:ind w:hanging="720"/>
        <w:textAlignment w:val="baseline"/>
        <w:rPr>
          <w:rFonts w:eastAsia="Calibri" w:cstheme="minorHAnsi"/>
          <w:kern w:val="3"/>
          <w:lang w:eastAsia="zh-CN"/>
        </w:rPr>
      </w:pPr>
    </w:p>
    <w:p w14:paraId="237B82F3" w14:textId="77777777" w:rsidR="0071345E" w:rsidRPr="00EF18EC" w:rsidRDefault="0071345E" w:rsidP="0071345E">
      <w:pPr>
        <w:suppressAutoHyphens/>
        <w:autoSpaceDN w:val="0"/>
        <w:spacing w:after="0" w:line="276" w:lineRule="auto"/>
        <w:jc w:val="both"/>
        <w:textAlignment w:val="baseline"/>
        <w:rPr>
          <w:rFonts w:eastAsia="Calibri" w:cstheme="minorHAnsi"/>
          <w:color w:val="000000"/>
          <w:kern w:val="3"/>
          <w:lang w:eastAsia="zh-CN"/>
        </w:rPr>
      </w:pPr>
      <w:r w:rsidRPr="00EF18EC">
        <w:rPr>
          <w:rFonts w:eastAsia="Calibri" w:cstheme="minorHAnsi"/>
          <w:color w:val="000000"/>
          <w:kern w:val="3"/>
          <w:lang w:eastAsia="zh-CN"/>
        </w:rPr>
        <w:t>Dati parziali relativi agli edifici sensibili.</w:t>
      </w:r>
    </w:p>
    <w:tbl>
      <w:tblPr>
        <w:tblW w:w="9964"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04"/>
        <w:gridCol w:w="1304"/>
        <w:gridCol w:w="1304"/>
        <w:gridCol w:w="1304"/>
        <w:gridCol w:w="1754"/>
      </w:tblGrid>
      <w:tr w:rsidR="0071345E" w:rsidRPr="00EF18EC" w14:paraId="4FA6F442" w14:textId="77777777" w:rsidTr="00E84C1D">
        <w:trPr>
          <w:trHeight w:val="217"/>
        </w:trPr>
        <w:tc>
          <w:tcPr>
            <w:tcW w:w="9964"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45B5A60"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 – Scuole e asili</w:t>
            </w:r>
          </w:p>
        </w:tc>
      </w:tr>
      <w:tr w:rsidR="0071345E" w:rsidRPr="00EF18EC" w14:paraId="10EABA8F" w14:textId="77777777" w:rsidTr="00E84C1D">
        <w:trPr>
          <w:trHeight w:val="20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2F56A95"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C06B178"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7D30C2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6871469"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726AF80"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227938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04"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35437BA"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71345E" w:rsidRPr="00EF18EC" w14:paraId="5AEDCD46" w14:textId="77777777" w:rsidTr="00E84C1D">
        <w:trPr>
          <w:trHeight w:val="217"/>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1803BE38"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2A51BA5"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esposte</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32276B5"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4</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C3101EE"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3</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F23CAD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3</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B28BF7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1</w:t>
            </w:r>
          </w:p>
        </w:tc>
        <w:tc>
          <w:tcPr>
            <w:tcW w:w="1304"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5545342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6FE8D6DC" w14:textId="77777777" w:rsidR="0071345E" w:rsidRPr="00EF18EC" w:rsidRDefault="0071345E" w:rsidP="0071345E">
      <w:pPr>
        <w:suppressAutoHyphens/>
        <w:autoSpaceDN w:val="0"/>
        <w:spacing w:after="0" w:line="240" w:lineRule="auto"/>
        <w:ind w:left="360"/>
        <w:textAlignment w:val="baseline"/>
        <w:rPr>
          <w:rFonts w:eastAsia="Calibri" w:cstheme="minorHAnsi"/>
          <w:kern w:val="3"/>
          <w:lang w:eastAsia="zh-CN"/>
        </w:rPr>
      </w:pPr>
    </w:p>
    <w:tbl>
      <w:tblPr>
        <w:tblW w:w="999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38"/>
        <w:gridCol w:w="1338"/>
        <w:gridCol w:w="1338"/>
        <w:gridCol w:w="1338"/>
        <w:gridCol w:w="1652"/>
      </w:tblGrid>
      <w:tr w:rsidR="0071345E" w:rsidRPr="00EF18EC" w14:paraId="3A126A94" w14:textId="77777777" w:rsidTr="00E84C1D">
        <w:trPr>
          <w:trHeight w:val="206"/>
        </w:trPr>
        <w:tc>
          <w:tcPr>
            <w:tcW w:w="999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287AD5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lastRenderedPageBreak/>
              <w:t>Lden – Ospedali e Case di Cura</w:t>
            </w:r>
          </w:p>
        </w:tc>
      </w:tr>
      <w:tr w:rsidR="0071345E" w:rsidRPr="00EF18EC" w14:paraId="397E04C1" w14:textId="77777777" w:rsidTr="00E84C1D">
        <w:trPr>
          <w:trHeight w:val="19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F8F8688"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028F648"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E7D112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F070B4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C47CEF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9DB104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3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740D338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71345E" w:rsidRPr="00EF18EC" w14:paraId="0A3AB314" w14:textId="77777777" w:rsidTr="00E84C1D">
        <w:trPr>
          <w:trHeight w:val="206"/>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328923C6"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22E3D98"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esposte</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2FDC1D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C014158"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734C5A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E906FA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5618A339"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08F4B2ED" w14:textId="77777777" w:rsidR="0071345E" w:rsidRDefault="0071345E" w:rsidP="0071345E">
      <w:pPr>
        <w:pStyle w:val="Paragrafoelenco"/>
        <w:suppressAutoHyphens/>
        <w:autoSpaceDN w:val="0"/>
        <w:spacing w:after="0" w:line="240" w:lineRule="auto"/>
        <w:textAlignment w:val="baseline"/>
        <w:rPr>
          <w:rFonts w:eastAsia="Calibri" w:cstheme="minorHAnsi"/>
          <w:kern w:val="3"/>
          <w:lang w:eastAsia="zh-CN"/>
        </w:rPr>
      </w:pPr>
    </w:p>
    <w:p w14:paraId="2E80EB77" w14:textId="77777777" w:rsidR="0071345E" w:rsidRPr="001563A5" w:rsidRDefault="0071345E" w:rsidP="0071345E">
      <w:pPr>
        <w:suppressAutoHyphens/>
        <w:autoSpaceDN w:val="0"/>
        <w:spacing w:after="0" w:line="240" w:lineRule="auto"/>
        <w:textAlignment w:val="baseline"/>
        <w:rPr>
          <w:rFonts w:eastAsia="Calibri" w:cstheme="minorHAnsi"/>
          <w:kern w:val="3"/>
          <w:lang w:eastAsia="zh-CN"/>
        </w:rPr>
      </w:pPr>
    </w:p>
    <w:tbl>
      <w:tblPr>
        <w:tblW w:w="10043"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23"/>
        <w:gridCol w:w="1276"/>
        <w:gridCol w:w="1395"/>
        <w:gridCol w:w="1395"/>
        <w:gridCol w:w="1395"/>
        <w:gridCol w:w="1395"/>
        <w:gridCol w:w="1464"/>
      </w:tblGrid>
      <w:tr w:rsidR="0071345E" w:rsidRPr="00EF18EC" w14:paraId="078AC9DD" w14:textId="77777777" w:rsidTr="00E84C1D">
        <w:trPr>
          <w:trHeight w:val="220"/>
        </w:trPr>
        <w:tc>
          <w:tcPr>
            <w:tcW w:w="10043"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2D6050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 – Scuole e asili</w:t>
            </w:r>
          </w:p>
        </w:tc>
      </w:tr>
      <w:tr w:rsidR="0071345E" w:rsidRPr="00EF18EC" w14:paraId="48C680D9" w14:textId="77777777" w:rsidTr="00E84C1D">
        <w:trPr>
          <w:trHeight w:val="208"/>
        </w:trPr>
        <w:tc>
          <w:tcPr>
            <w:tcW w:w="1723"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26ED63C"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11DA96B"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9F93DD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9C573D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6FA9F34"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7BA7764"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5"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07830795"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71345E" w:rsidRPr="00EF18EC" w14:paraId="51F70232" w14:textId="77777777" w:rsidTr="00E84C1D">
        <w:trPr>
          <w:trHeight w:val="220"/>
        </w:trPr>
        <w:tc>
          <w:tcPr>
            <w:tcW w:w="1723"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0249D4A2"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56F0F7C"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0B1F09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2</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56710CA"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5</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DFC0A0D"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1</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91A4128"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1F426A5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0C1C098A" w14:textId="77777777" w:rsidR="0071345E" w:rsidRDefault="0071345E" w:rsidP="0071345E">
      <w:pPr>
        <w:pStyle w:val="Paragrafoelenco"/>
        <w:suppressAutoHyphens/>
        <w:autoSpaceDN w:val="0"/>
        <w:spacing w:after="0" w:line="240" w:lineRule="auto"/>
        <w:textAlignment w:val="baseline"/>
        <w:rPr>
          <w:rFonts w:eastAsia="Calibri" w:cstheme="minorHAnsi"/>
          <w:kern w:val="3"/>
          <w:lang w:eastAsia="zh-CN"/>
        </w:rPr>
      </w:pPr>
    </w:p>
    <w:p w14:paraId="2AA6B0A7" w14:textId="77777777" w:rsidR="0071345E" w:rsidRPr="00EF18EC" w:rsidRDefault="0071345E" w:rsidP="0071345E">
      <w:pPr>
        <w:pStyle w:val="Paragrafoelenco"/>
        <w:suppressAutoHyphens/>
        <w:autoSpaceDN w:val="0"/>
        <w:spacing w:after="0" w:line="240" w:lineRule="auto"/>
        <w:textAlignment w:val="baseline"/>
        <w:rPr>
          <w:rFonts w:eastAsia="Calibri" w:cstheme="minorHAnsi"/>
          <w:kern w:val="3"/>
          <w:lang w:eastAsia="zh-CN"/>
        </w:rPr>
      </w:pPr>
    </w:p>
    <w:tbl>
      <w:tblPr>
        <w:tblW w:w="9940"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578"/>
        <w:gridCol w:w="1412"/>
        <w:gridCol w:w="1390"/>
        <w:gridCol w:w="1390"/>
        <w:gridCol w:w="1390"/>
        <w:gridCol w:w="1390"/>
        <w:gridCol w:w="1390"/>
      </w:tblGrid>
      <w:tr w:rsidR="0071345E" w:rsidRPr="00EF18EC" w14:paraId="6EEDF6B4" w14:textId="77777777" w:rsidTr="00E84C1D">
        <w:trPr>
          <w:trHeight w:val="207"/>
        </w:trPr>
        <w:tc>
          <w:tcPr>
            <w:tcW w:w="9940"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7D3AF03"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 – Ospedali e Case di Cura</w:t>
            </w:r>
          </w:p>
        </w:tc>
      </w:tr>
      <w:tr w:rsidR="0071345E" w:rsidRPr="00EF18EC" w14:paraId="7A1A1C3A" w14:textId="77777777" w:rsidTr="00E84C1D">
        <w:trPr>
          <w:trHeight w:val="196"/>
        </w:trPr>
        <w:tc>
          <w:tcPr>
            <w:tcW w:w="157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A1E57D2"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41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91BD3A7"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B9388A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5ED75F5"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1D32061"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B8E040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23E4642"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71345E" w:rsidRPr="00EF18EC" w14:paraId="02D0753B" w14:textId="77777777" w:rsidTr="00E84C1D">
        <w:trPr>
          <w:trHeight w:val="207"/>
        </w:trPr>
        <w:tc>
          <w:tcPr>
            <w:tcW w:w="157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56B9DD7F"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Brescia</w:t>
            </w:r>
          </w:p>
        </w:tc>
        <w:tc>
          <w:tcPr>
            <w:tcW w:w="1412"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37337DD" w14:textId="77777777" w:rsidR="0071345E" w:rsidRPr="00F721CE" w:rsidRDefault="0071345E" w:rsidP="00E84C1D">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esposte</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632F43F"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BD1025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C54455C"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7F5AE44"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672B4A5B" w14:textId="77777777" w:rsidR="0071345E" w:rsidRPr="00EF18EC" w:rsidRDefault="0071345E" w:rsidP="00E84C1D">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122E08B1" w14:textId="77777777" w:rsidR="0071345E" w:rsidRDefault="0071345E" w:rsidP="0071345E">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0B1020E2" w14:textId="77777777" w:rsidR="0071345E" w:rsidRPr="00D11622" w:rsidRDefault="0071345E" w:rsidP="0071345E">
      <w:pPr>
        <w:suppressAutoHyphens/>
        <w:autoSpaceDN w:val="0"/>
        <w:spacing w:after="0" w:line="240" w:lineRule="auto"/>
        <w:textAlignment w:val="baseline"/>
        <w:rPr>
          <w:rFonts w:eastAsia="Calibri" w:cstheme="minorHAnsi"/>
          <w:kern w:val="3"/>
          <w:sz w:val="20"/>
          <w:szCs w:val="20"/>
          <w:lang w:eastAsia="zh-CN"/>
        </w:rPr>
      </w:pPr>
    </w:p>
    <w:p w14:paraId="04CA3986" w14:textId="77777777" w:rsidR="0071345E" w:rsidRPr="0041580C"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6" w:name="_Toc135916986"/>
      <w:bookmarkStart w:id="7" w:name="_Hlk135755879"/>
      <w:r>
        <w:rPr>
          <w:rFonts w:asciiTheme="minorHAnsi" w:eastAsia="Times New Roman" w:hAnsiTheme="minorHAnsi" w:cstheme="minorHAnsi"/>
          <w:b/>
          <w:smallCaps/>
          <w:color w:val="auto"/>
          <w:sz w:val="22"/>
          <w:lang w:eastAsia="it-IT"/>
        </w:rPr>
        <w:t>Piano di azione per l’agglomerato di Brescia</w:t>
      </w:r>
      <w:bookmarkEnd w:id="6"/>
    </w:p>
    <w:bookmarkEnd w:id="7"/>
    <w:p w14:paraId="5D0D7EBA" w14:textId="77777777" w:rsidR="0071345E" w:rsidRPr="00984BCE" w:rsidRDefault="0071345E" w:rsidP="0071345E">
      <w:pPr>
        <w:pStyle w:val="Paragrafoelenco"/>
        <w:suppressAutoHyphens/>
        <w:autoSpaceDN w:val="0"/>
        <w:spacing w:after="0" w:line="276" w:lineRule="auto"/>
        <w:ind w:left="0"/>
        <w:jc w:val="both"/>
        <w:textAlignment w:val="baseline"/>
        <w:rPr>
          <w:rFonts w:eastAsia="Calibri" w:cstheme="minorHAnsi"/>
          <w:kern w:val="3"/>
          <w:lang w:eastAsia="zh-CN"/>
        </w:rPr>
      </w:pPr>
      <w:r w:rsidRPr="00984BCE">
        <w:rPr>
          <w:rFonts w:eastAsia="Calibri" w:cstheme="minorHAnsi"/>
          <w:kern w:val="3"/>
          <w:lang w:eastAsia="zh-CN"/>
        </w:rPr>
        <w:t>La direttiva comunitaria 2002/49 richiede che, in base ai risultati della mappatura acustica, siano adottati opportuni piani d’azione allo scopo di evitare e ridurre il rumore ambientale laddove necessario e, in particolare, allorché i livelli di esposizione possono avere effetti nocivi per la salute umana, conservare la qualità acustica dell’ambiente quando questa è buona.</w:t>
      </w:r>
    </w:p>
    <w:p w14:paraId="69C3967C" w14:textId="77777777" w:rsidR="0071345E" w:rsidRDefault="0071345E" w:rsidP="0071345E">
      <w:pPr>
        <w:autoSpaceDE w:val="0"/>
        <w:autoSpaceDN w:val="0"/>
        <w:adjustRightInd w:val="0"/>
        <w:spacing w:after="0"/>
        <w:jc w:val="both"/>
        <w:rPr>
          <w:lang w:eastAsia="it-IT"/>
        </w:rPr>
      </w:pPr>
      <w:r w:rsidRPr="00984BCE">
        <w:rPr>
          <w:rFonts w:cs="Tahoma"/>
          <w:szCs w:val="20"/>
        </w:rPr>
        <w:t xml:space="preserve">Per quanto riguarda le situazioni da migliorare, tutte le località di criticità acustica sono state individuate nel Piano degli Interventi di Contenimento ed Abbattimento del Rumore (PICAR) </w:t>
      </w:r>
      <w:bookmarkStart w:id="8" w:name="_Hlk135753614"/>
      <w:r w:rsidRPr="00984BCE">
        <w:rPr>
          <w:rFonts w:cs="Tahoma"/>
          <w:szCs w:val="20"/>
        </w:rPr>
        <w:t xml:space="preserve">predisposto da </w:t>
      </w:r>
      <w:r w:rsidRPr="00984BCE">
        <w:rPr>
          <w:lang w:eastAsia="it-IT"/>
        </w:rPr>
        <w:t>Autostrada Brescia-Verona-Vicenza-Padova S.p.A. ed inviato nel dicembre 2008 a Comuni e Regioni interessate dalla propria rete ed al Ministero dell’Ambiente</w:t>
      </w:r>
      <w:bookmarkEnd w:id="8"/>
      <w:r w:rsidRPr="00984BCE">
        <w:rPr>
          <w:lang w:eastAsia="it-IT"/>
        </w:rPr>
        <w:t xml:space="preserve">. </w:t>
      </w:r>
      <w:bookmarkStart w:id="9" w:name="_Hlk135753652"/>
    </w:p>
    <w:p w14:paraId="0F7108FD" w14:textId="77777777" w:rsidR="0071345E" w:rsidRPr="00984BCE" w:rsidRDefault="0071345E" w:rsidP="0071345E">
      <w:pPr>
        <w:autoSpaceDE w:val="0"/>
        <w:autoSpaceDN w:val="0"/>
        <w:adjustRightInd w:val="0"/>
        <w:spacing w:after="0"/>
        <w:jc w:val="both"/>
        <w:rPr>
          <w:lang w:eastAsia="it-IT"/>
        </w:rPr>
      </w:pPr>
      <w:r w:rsidRPr="00984BCE">
        <w:rPr>
          <w:lang w:eastAsia="it-IT"/>
        </w:rPr>
        <w:t>Nel PICAR sono riportati:</w:t>
      </w:r>
    </w:p>
    <w:p w14:paraId="7E7281A3" w14:textId="77777777" w:rsidR="0071345E" w:rsidRPr="00984BCE" w:rsidRDefault="0071345E" w:rsidP="0071345E">
      <w:pPr>
        <w:pStyle w:val="Paragrafoelenco"/>
        <w:numPr>
          <w:ilvl w:val="0"/>
          <w:numId w:val="24"/>
        </w:numPr>
        <w:ind w:left="284" w:hanging="284"/>
        <w:jc w:val="both"/>
        <w:rPr>
          <w:lang w:eastAsia="it-IT"/>
        </w:rPr>
      </w:pPr>
      <w:r w:rsidRPr="00984BCE">
        <w:rPr>
          <w:lang w:eastAsia="it-IT"/>
        </w:rPr>
        <w:t xml:space="preserve">l'individuazione degli interventi e le relative modalità di realizzazione; </w:t>
      </w:r>
    </w:p>
    <w:p w14:paraId="09E43F1B" w14:textId="77777777" w:rsidR="0071345E" w:rsidRPr="00984BCE" w:rsidRDefault="0071345E" w:rsidP="0071345E">
      <w:pPr>
        <w:pStyle w:val="Paragrafoelenco"/>
        <w:numPr>
          <w:ilvl w:val="0"/>
          <w:numId w:val="24"/>
        </w:numPr>
        <w:ind w:left="284" w:hanging="284"/>
        <w:jc w:val="both"/>
        <w:rPr>
          <w:lang w:eastAsia="it-IT"/>
        </w:rPr>
      </w:pPr>
      <w:r w:rsidRPr="00984BCE">
        <w:rPr>
          <w:lang w:eastAsia="it-IT"/>
        </w:rPr>
        <w:t xml:space="preserve">l'indicazione dei tempi di esecuzione e dei costi previsti per ciascun intervento; </w:t>
      </w:r>
    </w:p>
    <w:p w14:paraId="1455B013" w14:textId="77777777" w:rsidR="0071345E" w:rsidRPr="00984BCE" w:rsidRDefault="0071345E" w:rsidP="0071345E">
      <w:pPr>
        <w:pStyle w:val="Paragrafoelenco"/>
        <w:numPr>
          <w:ilvl w:val="0"/>
          <w:numId w:val="24"/>
        </w:numPr>
        <w:ind w:left="284" w:hanging="284"/>
        <w:jc w:val="both"/>
        <w:rPr>
          <w:lang w:eastAsia="it-IT"/>
        </w:rPr>
      </w:pPr>
      <w:r w:rsidRPr="00984BCE">
        <w:rPr>
          <w:lang w:eastAsia="it-IT"/>
        </w:rPr>
        <w:t xml:space="preserve">il grado di priorità di esecuzione di ciascun intervento, distinto sia su scala regionale che nazionale; </w:t>
      </w:r>
    </w:p>
    <w:p w14:paraId="36508465" w14:textId="77777777" w:rsidR="0071345E" w:rsidRPr="00984BCE" w:rsidRDefault="0071345E" w:rsidP="0071345E">
      <w:pPr>
        <w:pStyle w:val="Paragrafoelenco"/>
        <w:numPr>
          <w:ilvl w:val="0"/>
          <w:numId w:val="24"/>
        </w:numPr>
        <w:ind w:left="284" w:hanging="284"/>
        <w:jc w:val="both"/>
        <w:rPr>
          <w:rStyle w:val="Riferimentodelicato"/>
          <w:lang w:eastAsia="it-IT"/>
        </w:rPr>
      </w:pPr>
      <w:r w:rsidRPr="00984BCE">
        <w:rPr>
          <w:lang w:eastAsia="it-IT"/>
        </w:rPr>
        <w:t>le motivazioni per eventuali interventi sui ricettori.</w:t>
      </w:r>
      <w:bookmarkEnd w:id="9"/>
    </w:p>
    <w:p w14:paraId="49F3F912" w14:textId="77777777" w:rsidR="0071345E" w:rsidRDefault="0071345E" w:rsidP="0071345E">
      <w:pPr>
        <w:spacing w:line="276" w:lineRule="auto"/>
        <w:jc w:val="both"/>
        <w:rPr>
          <w:rFonts w:eastAsia="Times New Roman" w:cstheme="minorHAnsi"/>
          <w:lang w:eastAsia="it-IT"/>
        </w:rPr>
      </w:pPr>
      <w:r w:rsidRPr="00984BCE">
        <w:rPr>
          <w:lang w:eastAsia="it-IT"/>
        </w:rPr>
        <w:t xml:space="preserve">La seguente tabella riporta l’insieme degli interventi pianificati nel PICAR, da cui risulta che l’agglomerato di Brescia è interessato dai macrointerventi n. 1 e n. 2, in posizione settima e decima nella graduatoria nazionale. Il costo aggiornato al 2019 dei macrointerventi comprensivi dell’agglomerato di Brescia è di </w:t>
      </w:r>
      <w:r w:rsidRPr="00984BCE">
        <w:rPr>
          <w:rFonts w:eastAsia="Times New Roman" w:cstheme="minorHAnsi"/>
          <w:lang w:eastAsia="it-IT"/>
        </w:rPr>
        <w:t>14.257.275 €.</w:t>
      </w:r>
    </w:p>
    <w:p w14:paraId="2FA71456" w14:textId="77777777" w:rsidR="0071345E" w:rsidRDefault="0071345E" w:rsidP="0071345E">
      <w:pPr>
        <w:spacing w:line="276" w:lineRule="auto"/>
        <w:jc w:val="both"/>
        <w:rPr>
          <w:rFonts w:eastAsia="Times New Roman" w:cstheme="minorHAnsi"/>
          <w:lang w:eastAsia="it-IT"/>
        </w:rPr>
      </w:pPr>
    </w:p>
    <w:p w14:paraId="37C3F731" w14:textId="77777777" w:rsidR="0071345E" w:rsidRDefault="0071345E" w:rsidP="0071345E">
      <w:pPr>
        <w:rPr>
          <w:lang w:eastAsia="it-IT"/>
        </w:rPr>
      </w:pPr>
      <w:r>
        <w:rPr>
          <w:noProof/>
          <w:lang w:eastAsia="it-IT"/>
        </w:rPr>
        <w:lastRenderedPageBreak/>
        <mc:AlternateContent>
          <mc:Choice Requires="wps">
            <w:drawing>
              <wp:anchor distT="0" distB="0" distL="114300" distR="114300" simplePos="0" relativeHeight="251686912" behindDoc="0" locked="0" layoutInCell="1" allowOverlap="1" wp14:anchorId="52B99B3A" wp14:editId="3584E287">
                <wp:simplePos x="0" y="0"/>
                <wp:positionH relativeFrom="column">
                  <wp:posOffset>-152644</wp:posOffset>
                </wp:positionH>
                <wp:positionV relativeFrom="paragraph">
                  <wp:posOffset>1835491</wp:posOffset>
                </wp:positionV>
                <wp:extent cx="6381750" cy="490904"/>
                <wp:effectExtent l="19050" t="19050" r="38100" b="42545"/>
                <wp:wrapNone/>
                <wp:docPr id="1569544177" name="Rettangolo 1569544177"/>
                <wp:cNvGraphicFramePr/>
                <a:graphic xmlns:a="http://schemas.openxmlformats.org/drawingml/2006/main">
                  <a:graphicData uri="http://schemas.microsoft.com/office/word/2010/wordprocessingShape">
                    <wps:wsp>
                      <wps:cNvSpPr/>
                      <wps:spPr>
                        <a:xfrm>
                          <a:off x="0" y="0"/>
                          <a:ext cx="6381750" cy="490904"/>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C2FA54" id="Rettangolo 1569544177" o:spid="_x0000_s1026" style="position:absolute;margin-left:-12pt;margin-top:144.55pt;width:502.5pt;height:38.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xEgwIAAGkFAAAOAAAAZHJzL2Uyb0RvYy54bWysVEtv2zAMvg/YfxB0X+1kSR9BnSJokWFA&#10;0RZth54VWYoNyKJGKa/9+lHyI0FX7DAsB0UyyY/kx8f1zb4xbKvQ12ALPjrLOVNWQlnbdcF/vC6/&#10;XHLmg7ClMGBVwQ/K85v550/XOzdTY6jAlAoZgVg/27mCVyG4WZZ5WalG+DNwypJQAzYi0BPXWYli&#10;R+iNycZ5fp7tAEuHIJX39PWuFfJ5wtdayfCotVeBmYJTbCGdmM5VPLP5tZitUbiqll0Y4h+iaERt&#10;yekAdSeCYBus/4BqaongQYczCU0GWtdSpRwom1H+LpuXSjiVciFyvBto8v8PVj5sX9wTEg0752ee&#10;rjGLvcYm/lN8bJ/IOgxkqX1gkj6ef70cXUyJU0myyVV+lU8im9nR2qEP3xQ0LF4KjlSMxJHY3vvQ&#10;qvYq0ZmFZW1MKoixbFfwaX6Z58nCg6nLKI16HterW4NsK6imy2VOv87xiRqFYSxFc8wq3cLBqIhh&#10;7LPSrC4pj3HrITacGmCFlMqGUSuqRKlab9NTZ71FyjkBRmRNUQ7YHUCv2YL02C0DnX40ValfB+Mu&#10;9b8ZDxbJM9gwGDe1BfwoM0NZdZ5b/Z6klprI0grKwxMyhHZavJPLmip4L3x4EkjjQUWnkQ+PdGgD&#10;VCnobpxVgL8++h71qWtJytmOxq3g/udGoOLMfLfUz1ejySTOZ3pMphdjeuCpZHUqsZvmFqj6I1ou&#10;TqZr1A+mv2qE5o02wyJ6JZGwknwXXAbsH7ehXQO0W6RaLJIazaQT4d6+OBnBI6uxQ1/3bwJd18aB&#10;BuAB+tEUs3fd3OpGSwuLTQBdp1Y/8trxTfOcGqfbPXFhnL6T1nFDzn8DAAD//wMAUEsDBBQABgAI&#10;AAAAIQCY2KXX4gAAAAsBAAAPAAAAZHJzL2Rvd25yZXYueG1sTI/NTsMwEITvSLyDtUhcUOv8KUpD&#10;NlVBIPVKgSJubmziQGxHsdsmb8/2BMfZGc1+U60n07OTGn3nLEK8jIAp2zjZ2Rbh7fV5UQDzQVgp&#10;emcVwqw8rOvrq0qU0p3tizrtQsuoxPpSIOgQhpJz32hlhF+6QVnyvtxoRCA5tlyO4kzlpudJFOXc&#10;iM7SBy0G9ahV87M7GoTi+y7b7j826ed2nt/T4WF6avYa8fZm2twDC2oKf2G44BM61MR0cEcrPesR&#10;FklGWwJCUqxiYJRYFTFdDghpnmfA64r/31D/AgAA//8DAFBLAQItABQABgAIAAAAIQC2gziS/gAA&#10;AOEBAAATAAAAAAAAAAAAAAAAAAAAAABbQ29udGVudF9UeXBlc10ueG1sUEsBAi0AFAAGAAgAAAAh&#10;ADj9If/WAAAAlAEAAAsAAAAAAAAAAAAAAAAALwEAAF9yZWxzLy5yZWxzUEsBAi0AFAAGAAgAAAAh&#10;AGm73ESDAgAAaQUAAA4AAAAAAAAAAAAAAAAALgIAAGRycy9lMm9Eb2MueG1sUEsBAi0AFAAGAAgA&#10;AAAhAJjYpdfiAAAACwEAAA8AAAAAAAAAAAAAAAAA3QQAAGRycy9kb3ducmV2LnhtbFBLBQYAAAAA&#10;BAAEAPMAAADsBQAAAAA=&#10;" filled="f" strokecolor="red" strokeweight="4pt"/>
            </w:pict>
          </mc:Fallback>
        </mc:AlternateContent>
      </w:r>
      <w:r>
        <w:rPr>
          <w:noProof/>
          <w:lang w:eastAsia="it-IT"/>
        </w:rPr>
        <mc:AlternateContent>
          <mc:Choice Requires="wps">
            <w:drawing>
              <wp:anchor distT="0" distB="0" distL="114300" distR="114300" simplePos="0" relativeHeight="251685888" behindDoc="0" locked="0" layoutInCell="1" allowOverlap="1" wp14:anchorId="45F32272" wp14:editId="1B7D3B3E">
                <wp:simplePos x="0" y="0"/>
                <wp:positionH relativeFrom="column">
                  <wp:posOffset>-155917</wp:posOffset>
                </wp:positionH>
                <wp:positionV relativeFrom="paragraph">
                  <wp:posOffset>1085264</wp:posOffset>
                </wp:positionV>
                <wp:extent cx="6381750" cy="490904"/>
                <wp:effectExtent l="19050" t="19050" r="38100" b="42545"/>
                <wp:wrapNone/>
                <wp:docPr id="6" name="Rettangolo 6"/>
                <wp:cNvGraphicFramePr/>
                <a:graphic xmlns:a="http://schemas.openxmlformats.org/drawingml/2006/main">
                  <a:graphicData uri="http://schemas.microsoft.com/office/word/2010/wordprocessingShape">
                    <wps:wsp>
                      <wps:cNvSpPr/>
                      <wps:spPr>
                        <a:xfrm>
                          <a:off x="0" y="0"/>
                          <a:ext cx="6381750" cy="490904"/>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645C76" id="Rettangolo 6" o:spid="_x0000_s1026" style="position:absolute;margin-left:-12.3pt;margin-top:85.45pt;width:502.5pt;height:38.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xEgwIAAGkFAAAOAAAAZHJzL2Uyb0RvYy54bWysVEtv2zAMvg/YfxB0X+1kSR9BnSJokWFA&#10;0RZth54VWYoNyKJGKa/9+lHyI0FX7DAsB0UyyY/kx8f1zb4xbKvQ12ALPjrLOVNWQlnbdcF/vC6/&#10;XHLmg7ClMGBVwQ/K85v550/XOzdTY6jAlAoZgVg/27mCVyG4WZZ5WalG+DNwypJQAzYi0BPXWYli&#10;R+iNycZ5fp7tAEuHIJX39PWuFfJ5wtdayfCotVeBmYJTbCGdmM5VPLP5tZitUbiqll0Y4h+iaERt&#10;yekAdSeCYBus/4BqaongQYczCU0GWtdSpRwom1H+LpuXSjiVciFyvBto8v8PVj5sX9wTEg0752ee&#10;rjGLvcYm/lN8bJ/IOgxkqX1gkj6ef70cXUyJU0myyVV+lU8im9nR2qEP3xQ0LF4KjlSMxJHY3vvQ&#10;qvYq0ZmFZW1MKoixbFfwaX6Z58nCg6nLKI16HterW4NsK6imy2VOv87xiRqFYSxFc8wq3cLBqIhh&#10;7LPSrC4pj3HrITacGmCFlMqGUSuqRKlab9NTZ71FyjkBRmRNUQ7YHUCv2YL02C0DnX40ValfB+Mu&#10;9b8ZDxbJM9gwGDe1BfwoM0NZdZ5b/Z6klprI0grKwxMyhHZavJPLmip4L3x4EkjjQUWnkQ+PdGgD&#10;VCnobpxVgL8++h71qWtJytmOxq3g/udGoOLMfLfUz1ejySTOZ3pMphdjeuCpZHUqsZvmFqj6I1ou&#10;TqZr1A+mv2qE5o02wyJ6JZGwknwXXAbsH7ehXQO0W6RaLJIazaQT4d6+OBnBI6uxQ1/3bwJd18aB&#10;BuAB+tEUs3fd3OpGSwuLTQBdp1Y/8trxTfOcGqfbPXFhnL6T1nFDzn8DAAD//wMAUEsDBBQABgAI&#10;AAAAIQA99p/54gAAAAsBAAAPAAAAZHJzL2Rvd25yZXYueG1sTI/BTsMwEETvSPyDtUhcUGuTRm0a&#10;4lQFgdRrCy3i5sZLHIjtKHbb5O9ZTnBczdPM22I12JadsQ+NdxLupwIYusrrxtUS3l5fJhmwEJXT&#10;qvUOJYwYYFVeXxUq1/7itnjexZpRiQu5kmBi7HLOQ2XQqjD1HTrKPn1vVaSzr7nu1YXKbcsTIebc&#10;qsbRglEdPhmsvncnKyH7uks3h/f17GMzjvtZ9zg8Vwcj5e3NsH4AFnGIfzD86pM6lOR09CenA2sl&#10;TJJ0TigFC7EERsQyEymwo4QkzRLgZcH//1D+AAAA//8DAFBLAQItABQABgAIAAAAIQC2gziS/gAA&#10;AOEBAAATAAAAAAAAAAAAAAAAAAAAAABbQ29udGVudF9UeXBlc10ueG1sUEsBAi0AFAAGAAgAAAAh&#10;ADj9If/WAAAAlAEAAAsAAAAAAAAAAAAAAAAALwEAAF9yZWxzLy5yZWxzUEsBAi0AFAAGAAgAAAAh&#10;AGm73ESDAgAAaQUAAA4AAAAAAAAAAAAAAAAALgIAAGRycy9lMm9Eb2MueG1sUEsBAi0AFAAGAAgA&#10;AAAhAD32n/niAAAACwEAAA8AAAAAAAAAAAAAAAAA3QQAAGRycy9kb3ducmV2LnhtbFBLBQYAAAAA&#10;BAAEAPMAAADsBQAAAAA=&#10;" filled="f" strokecolor="red" strokeweight="4pt"/>
            </w:pict>
          </mc:Fallback>
        </mc:AlternateContent>
      </w:r>
      <w:r w:rsidRPr="003B10AB">
        <w:rPr>
          <w:noProof/>
        </w:rPr>
        <w:drawing>
          <wp:inline distT="0" distB="0" distL="0" distR="0" wp14:anchorId="2E568C78" wp14:editId="4957B45B">
            <wp:extent cx="6029960" cy="3862070"/>
            <wp:effectExtent l="0" t="0" r="8890" b="5080"/>
            <wp:docPr id="309297782" name="Immagine 309297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9960" cy="3862070"/>
                    </a:xfrm>
                    <a:prstGeom prst="rect">
                      <a:avLst/>
                    </a:prstGeom>
                    <a:noFill/>
                    <a:ln>
                      <a:noFill/>
                    </a:ln>
                  </pic:spPr>
                </pic:pic>
              </a:graphicData>
            </a:graphic>
          </wp:inline>
        </w:drawing>
      </w:r>
    </w:p>
    <w:p w14:paraId="73EEE55E" w14:textId="77777777" w:rsidR="0071345E" w:rsidRDefault="0071345E" w:rsidP="0071345E">
      <w:pPr>
        <w:jc w:val="both"/>
        <w:rPr>
          <w:lang w:eastAsia="it-IT"/>
        </w:rPr>
      </w:pPr>
      <w:r>
        <w:rPr>
          <w:lang w:eastAsia="it-IT"/>
        </w:rPr>
        <w:t xml:space="preserve">In particolare, il PICAR del 2007 per l’agglomerato di Brescia prevede </w:t>
      </w:r>
      <w:r w:rsidRPr="00AE110D">
        <w:rPr>
          <w:b/>
          <w:bCs/>
          <w:u w:val="single"/>
          <w:lang w:eastAsia="it-IT"/>
        </w:rPr>
        <w:t>interventi diretti sugli edifici per un totale di 1440.97 m</w:t>
      </w:r>
      <w:r w:rsidRPr="00AE110D">
        <w:rPr>
          <w:b/>
          <w:bCs/>
          <w:u w:val="single"/>
          <w:vertAlign w:val="superscript"/>
          <w:lang w:eastAsia="it-IT"/>
        </w:rPr>
        <w:t>2</w:t>
      </w:r>
      <w:r w:rsidRPr="00AE110D">
        <w:rPr>
          <w:lang w:eastAsia="it-IT"/>
        </w:rPr>
        <w:t xml:space="preserve"> </w:t>
      </w:r>
      <w:r>
        <w:rPr>
          <w:lang w:eastAsia="it-IT"/>
        </w:rPr>
        <w:t xml:space="preserve">e le seguenti </w:t>
      </w:r>
      <w:r w:rsidRPr="00AE110D">
        <w:rPr>
          <w:b/>
          <w:bCs/>
          <w:u w:val="single"/>
          <w:lang w:eastAsia="it-IT"/>
        </w:rPr>
        <w:t>barriere antirumore</w:t>
      </w:r>
      <w:r>
        <w:rPr>
          <w:lang w:eastAsia="it-IT"/>
        </w:rPr>
        <w:t xml:space="preserve">: </w:t>
      </w:r>
    </w:p>
    <w:p w14:paraId="2EE24DCC" w14:textId="77777777" w:rsidR="0071345E" w:rsidRDefault="0071345E" w:rsidP="0071345E">
      <w:pPr>
        <w:rPr>
          <w:lang w:eastAsia="it-IT"/>
        </w:rPr>
      </w:pPr>
      <w:r w:rsidRPr="004B6BB0">
        <w:rPr>
          <w:noProof/>
        </w:rPr>
        <w:drawing>
          <wp:anchor distT="0" distB="0" distL="114300" distR="114300" simplePos="0" relativeHeight="251687936" behindDoc="0" locked="0" layoutInCell="1" allowOverlap="1" wp14:anchorId="44AEDBF4" wp14:editId="0338F1C4">
            <wp:simplePos x="0" y="0"/>
            <wp:positionH relativeFrom="column">
              <wp:posOffset>146</wp:posOffset>
            </wp:positionH>
            <wp:positionV relativeFrom="paragraph">
              <wp:posOffset>1270</wp:posOffset>
            </wp:positionV>
            <wp:extent cx="6120000" cy="4622400"/>
            <wp:effectExtent l="0" t="0" r="0" b="6985"/>
            <wp:wrapNone/>
            <wp:docPr id="38130323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000" cy="462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CF4E52" w14:textId="77777777" w:rsidR="0071345E" w:rsidRDefault="0071345E" w:rsidP="0071345E">
      <w:pPr>
        <w:rPr>
          <w:lang w:eastAsia="it-IT"/>
        </w:rPr>
      </w:pPr>
    </w:p>
    <w:p w14:paraId="3DFC7702" w14:textId="77777777" w:rsidR="0071345E" w:rsidRDefault="0071345E" w:rsidP="0071345E">
      <w:pPr>
        <w:rPr>
          <w:lang w:eastAsia="it-IT"/>
        </w:rPr>
      </w:pPr>
    </w:p>
    <w:p w14:paraId="196E4BB0" w14:textId="77777777" w:rsidR="0071345E" w:rsidRDefault="0071345E" w:rsidP="0071345E">
      <w:pPr>
        <w:rPr>
          <w:lang w:eastAsia="it-IT"/>
        </w:rPr>
      </w:pPr>
    </w:p>
    <w:p w14:paraId="375A6F1D" w14:textId="77777777" w:rsidR="0071345E" w:rsidRDefault="0071345E" w:rsidP="0071345E">
      <w:pPr>
        <w:rPr>
          <w:lang w:eastAsia="it-IT"/>
        </w:rPr>
      </w:pPr>
    </w:p>
    <w:p w14:paraId="23656CA6" w14:textId="77777777" w:rsidR="0071345E" w:rsidRDefault="0071345E" w:rsidP="0071345E">
      <w:pPr>
        <w:rPr>
          <w:lang w:eastAsia="it-IT"/>
        </w:rPr>
      </w:pPr>
    </w:p>
    <w:p w14:paraId="0505F03A" w14:textId="77777777" w:rsidR="0071345E" w:rsidRDefault="0071345E" w:rsidP="0071345E">
      <w:pPr>
        <w:rPr>
          <w:lang w:eastAsia="it-IT"/>
        </w:rPr>
      </w:pPr>
    </w:p>
    <w:p w14:paraId="4FDDA554" w14:textId="77777777" w:rsidR="0071345E" w:rsidRDefault="0071345E" w:rsidP="0071345E">
      <w:pPr>
        <w:rPr>
          <w:lang w:eastAsia="it-IT"/>
        </w:rPr>
      </w:pPr>
    </w:p>
    <w:p w14:paraId="051C7391" w14:textId="77777777" w:rsidR="0071345E" w:rsidRDefault="0071345E" w:rsidP="0071345E">
      <w:pPr>
        <w:rPr>
          <w:lang w:eastAsia="it-IT"/>
        </w:rPr>
      </w:pPr>
    </w:p>
    <w:p w14:paraId="2F8A324E" w14:textId="77777777" w:rsidR="0071345E" w:rsidRDefault="0071345E" w:rsidP="0071345E">
      <w:pPr>
        <w:rPr>
          <w:lang w:eastAsia="it-IT"/>
        </w:rPr>
      </w:pPr>
    </w:p>
    <w:p w14:paraId="63B8AFC1" w14:textId="77777777" w:rsidR="0071345E" w:rsidRDefault="0071345E" w:rsidP="0071345E">
      <w:pPr>
        <w:rPr>
          <w:lang w:eastAsia="it-IT"/>
        </w:rPr>
      </w:pPr>
    </w:p>
    <w:p w14:paraId="3F3B5BA6" w14:textId="77777777" w:rsidR="0071345E" w:rsidRDefault="0071345E" w:rsidP="0071345E">
      <w:pPr>
        <w:rPr>
          <w:lang w:eastAsia="it-IT"/>
        </w:rPr>
      </w:pPr>
    </w:p>
    <w:p w14:paraId="6337D5A8" w14:textId="77777777" w:rsidR="0071345E" w:rsidRDefault="0071345E" w:rsidP="0071345E">
      <w:pPr>
        <w:rPr>
          <w:lang w:eastAsia="it-IT"/>
        </w:rPr>
      </w:pPr>
    </w:p>
    <w:p w14:paraId="700C6C83" w14:textId="77777777" w:rsidR="0071345E" w:rsidRDefault="0071345E" w:rsidP="0071345E">
      <w:pPr>
        <w:rPr>
          <w:lang w:eastAsia="it-IT"/>
        </w:rPr>
      </w:pPr>
    </w:p>
    <w:p w14:paraId="07B06330" w14:textId="77777777" w:rsidR="0071345E" w:rsidRDefault="0071345E" w:rsidP="0071345E">
      <w:pPr>
        <w:spacing w:line="276" w:lineRule="auto"/>
        <w:jc w:val="both"/>
        <w:rPr>
          <w:rStyle w:val="Riferimentodelicato"/>
          <w:rFonts w:cstheme="minorHAnsi"/>
        </w:rPr>
        <w:sectPr w:rsidR="0071345E" w:rsidSect="00941B6C">
          <w:pgSz w:w="11906" w:h="16838"/>
          <w:pgMar w:top="1417" w:right="1134" w:bottom="1134" w:left="1134" w:header="340" w:footer="708" w:gutter="0"/>
          <w:cols w:space="708"/>
          <w:docGrid w:linePitch="360"/>
        </w:sectPr>
      </w:pPr>
    </w:p>
    <w:p w14:paraId="14D9E788" w14:textId="7E856AC6" w:rsidR="0071345E" w:rsidRDefault="00941B6C" w:rsidP="0071345E">
      <w:pPr>
        <w:rPr>
          <w:lang w:eastAsia="it-IT"/>
        </w:rPr>
      </w:pPr>
      <w:r>
        <w:rPr>
          <w:noProof/>
        </w:rPr>
        <w:lastRenderedPageBreak/>
        <w:drawing>
          <wp:anchor distT="0" distB="0" distL="114300" distR="114300" simplePos="0" relativeHeight="251689984" behindDoc="0" locked="0" layoutInCell="1" allowOverlap="1" wp14:anchorId="3A9FA2AD" wp14:editId="7E231CBA">
            <wp:simplePos x="0" y="0"/>
            <wp:positionH relativeFrom="column">
              <wp:posOffset>346710</wp:posOffset>
            </wp:positionH>
            <wp:positionV relativeFrom="paragraph">
              <wp:posOffset>451484</wp:posOffset>
            </wp:positionV>
            <wp:extent cx="8439150" cy="6111109"/>
            <wp:effectExtent l="0" t="0" r="0" b="4445"/>
            <wp:wrapNone/>
            <wp:docPr id="118252267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2267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442686" cy="6113669"/>
                    </a:xfrm>
                    <a:prstGeom prst="rect">
                      <a:avLst/>
                    </a:prstGeom>
                  </pic:spPr>
                </pic:pic>
              </a:graphicData>
            </a:graphic>
            <wp14:sizeRelH relativeFrom="margin">
              <wp14:pctWidth>0</wp14:pctWidth>
            </wp14:sizeRelH>
            <wp14:sizeRelV relativeFrom="margin">
              <wp14:pctHeight>0</wp14:pctHeight>
            </wp14:sizeRelV>
          </wp:anchor>
        </w:drawing>
      </w:r>
      <w:r w:rsidR="0071345E">
        <w:rPr>
          <w:lang w:eastAsia="it-IT"/>
        </w:rPr>
        <w:t>Le seguenti tavole, dedotte dal PICAR approvato nel 2011 dal Ministero dell’Ambiente, riportano la localizzazione degli interventi di bonifica acustica (le progressive sono quelle vigenti nel 2007, e differiscono dalle attuali per 125km).</w:t>
      </w:r>
    </w:p>
    <w:p w14:paraId="0693FDA3" w14:textId="4EC88AE6" w:rsidR="0071345E" w:rsidRDefault="0071345E" w:rsidP="0071345E">
      <w:pPr>
        <w:rPr>
          <w:lang w:eastAsia="it-IT"/>
        </w:rPr>
      </w:pPr>
    </w:p>
    <w:p w14:paraId="767616A6" w14:textId="77777777" w:rsidR="0071345E" w:rsidRDefault="0071345E" w:rsidP="0071345E">
      <w:pPr>
        <w:rPr>
          <w:lang w:eastAsia="it-IT"/>
        </w:rPr>
      </w:pPr>
    </w:p>
    <w:p w14:paraId="2B4FE69A" w14:textId="77777777" w:rsidR="0071345E" w:rsidRDefault="0071345E" w:rsidP="0071345E">
      <w:pPr>
        <w:rPr>
          <w:lang w:eastAsia="it-IT"/>
        </w:rPr>
      </w:pPr>
    </w:p>
    <w:p w14:paraId="334E6502" w14:textId="77777777" w:rsidR="0071345E" w:rsidRDefault="0071345E" w:rsidP="0071345E">
      <w:pPr>
        <w:rPr>
          <w:lang w:eastAsia="it-IT"/>
        </w:rPr>
      </w:pPr>
    </w:p>
    <w:p w14:paraId="6185C701" w14:textId="77777777" w:rsidR="0071345E" w:rsidRDefault="0071345E" w:rsidP="0071345E">
      <w:pPr>
        <w:rPr>
          <w:lang w:eastAsia="it-IT"/>
        </w:rPr>
      </w:pPr>
    </w:p>
    <w:p w14:paraId="643063ED" w14:textId="77777777" w:rsidR="0071345E" w:rsidRDefault="0071345E" w:rsidP="0071345E">
      <w:pPr>
        <w:rPr>
          <w:lang w:eastAsia="it-IT"/>
        </w:rPr>
      </w:pPr>
    </w:p>
    <w:p w14:paraId="2F7670E3" w14:textId="77777777" w:rsidR="0071345E" w:rsidRDefault="0071345E" w:rsidP="0071345E">
      <w:pPr>
        <w:rPr>
          <w:lang w:eastAsia="it-IT"/>
        </w:rPr>
      </w:pPr>
    </w:p>
    <w:p w14:paraId="6DD57C9E" w14:textId="77777777" w:rsidR="0071345E" w:rsidRDefault="0071345E" w:rsidP="0071345E">
      <w:pPr>
        <w:rPr>
          <w:lang w:eastAsia="it-IT"/>
        </w:rPr>
      </w:pPr>
    </w:p>
    <w:p w14:paraId="321AB688" w14:textId="77777777" w:rsidR="0071345E" w:rsidRDefault="0071345E" w:rsidP="0071345E">
      <w:pPr>
        <w:rPr>
          <w:lang w:eastAsia="it-IT"/>
        </w:rPr>
      </w:pPr>
    </w:p>
    <w:p w14:paraId="45D94012" w14:textId="77777777" w:rsidR="0071345E" w:rsidRDefault="0071345E" w:rsidP="0071345E">
      <w:pPr>
        <w:rPr>
          <w:lang w:eastAsia="it-IT"/>
        </w:rPr>
      </w:pPr>
    </w:p>
    <w:p w14:paraId="3A7BC303" w14:textId="77777777" w:rsidR="0071345E" w:rsidRDefault="0071345E" w:rsidP="0071345E">
      <w:pPr>
        <w:rPr>
          <w:lang w:eastAsia="it-IT"/>
        </w:rPr>
      </w:pPr>
    </w:p>
    <w:p w14:paraId="38F52714" w14:textId="77777777" w:rsidR="0071345E" w:rsidRDefault="0071345E" w:rsidP="0071345E">
      <w:pPr>
        <w:rPr>
          <w:lang w:eastAsia="it-IT"/>
        </w:rPr>
      </w:pPr>
    </w:p>
    <w:p w14:paraId="2FE8EDB4" w14:textId="77777777" w:rsidR="0071345E" w:rsidRDefault="0071345E" w:rsidP="0071345E">
      <w:pPr>
        <w:rPr>
          <w:lang w:eastAsia="it-IT"/>
        </w:rPr>
      </w:pPr>
    </w:p>
    <w:p w14:paraId="15F3D827" w14:textId="77777777" w:rsidR="0071345E" w:rsidRDefault="0071345E" w:rsidP="0071345E">
      <w:pPr>
        <w:rPr>
          <w:lang w:eastAsia="it-IT"/>
        </w:rPr>
      </w:pPr>
    </w:p>
    <w:p w14:paraId="46B807C4" w14:textId="77777777" w:rsidR="0071345E" w:rsidRDefault="0071345E" w:rsidP="0071345E">
      <w:pPr>
        <w:rPr>
          <w:lang w:eastAsia="it-IT"/>
        </w:rPr>
      </w:pPr>
    </w:p>
    <w:p w14:paraId="1D0EBB81" w14:textId="77777777" w:rsidR="0071345E" w:rsidRDefault="0071345E" w:rsidP="0071345E">
      <w:pPr>
        <w:rPr>
          <w:lang w:eastAsia="it-IT"/>
        </w:rPr>
      </w:pPr>
    </w:p>
    <w:p w14:paraId="593BFA69" w14:textId="77777777" w:rsidR="0071345E" w:rsidRDefault="0071345E" w:rsidP="0071345E">
      <w:pPr>
        <w:rPr>
          <w:lang w:eastAsia="it-IT"/>
        </w:rPr>
      </w:pPr>
    </w:p>
    <w:p w14:paraId="6D0270F9" w14:textId="77777777" w:rsidR="0071345E" w:rsidRDefault="0071345E" w:rsidP="0071345E">
      <w:pPr>
        <w:rPr>
          <w:lang w:eastAsia="it-IT"/>
        </w:rPr>
      </w:pPr>
    </w:p>
    <w:p w14:paraId="6582E0C3" w14:textId="77777777" w:rsidR="0071345E" w:rsidRDefault="0071345E" w:rsidP="0071345E">
      <w:pPr>
        <w:rPr>
          <w:lang w:eastAsia="it-IT"/>
        </w:rPr>
      </w:pPr>
    </w:p>
    <w:p w14:paraId="68F57B98" w14:textId="77777777" w:rsidR="0071345E" w:rsidRDefault="0071345E" w:rsidP="0071345E">
      <w:pPr>
        <w:rPr>
          <w:lang w:eastAsia="it-IT"/>
        </w:rPr>
      </w:pPr>
      <w:r>
        <w:rPr>
          <w:noProof/>
        </w:rPr>
        <w:lastRenderedPageBreak/>
        <w:drawing>
          <wp:anchor distT="0" distB="0" distL="114300" distR="114300" simplePos="0" relativeHeight="251692032" behindDoc="0" locked="0" layoutInCell="1" allowOverlap="1" wp14:anchorId="79DF051E" wp14:editId="7BD44A67">
            <wp:simplePos x="0" y="0"/>
            <wp:positionH relativeFrom="column">
              <wp:posOffset>92620</wp:posOffset>
            </wp:positionH>
            <wp:positionV relativeFrom="paragraph">
              <wp:posOffset>24675</wp:posOffset>
            </wp:positionV>
            <wp:extent cx="8953200" cy="6472800"/>
            <wp:effectExtent l="0" t="0" r="635" b="4445"/>
            <wp:wrapNone/>
            <wp:docPr id="1513353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3533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953200" cy="6472800"/>
                    </a:xfrm>
                    <a:prstGeom prst="rect">
                      <a:avLst/>
                    </a:prstGeom>
                  </pic:spPr>
                </pic:pic>
              </a:graphicData>
            </a:graphic>
            <wp14:sizeRelH relativeFrom="margin">
              <wp14:pctWidth>0</wp14:pctWidth>
            </wp14:sizeRelH>
            <wp14:sizeRelV relativeFrom="margin">
              <wp14:pctHeight>0</wp14:pctHeight>
            </wp14:sizeRelV>
          </wp:anchor>
        </w:drawing>
      </w:r>
    </w:p>
    <w:p w14:paraId="2C935F7F" w14:textId="77777777" w:rsidR="0071345E" w:rsidRDefault="0071345E" w:rsidP="0071345E">
      <w:pPr>
        <w:rPr>
          <w:lang w:eastAsia="it-IT"/>
        </w:rPr>
      </w:pPr>
    </w:p>
    <w:p w14:paraId="2CC3467B" w14:textId="77777777" w:rsidR="0071345E" w:rsidRDefault="0071345E" w:rsidP="0071345E">
      <w:pPr>
        <w:rPr>
          <w:lang w:eastAsia="it-IT"/>
        </w:rPr>
      </w:pPr>
    </w:p>
    <w:p w14:paraId="5A73B120" w14:textId="77777777" w:rsidR="0071345E" w:rsidRDefault="0071345E" w:rsidP="0071345E">
      <w:pPr>
        <w:rPr>
          <w:lang w:eastAsia="it-IT"/>
        </w:rPr>
      </w:pPr>
    </w:p>
    <w:p w14:paraId="235F0DAA" w14:textId="77777777" w:rsidR="0071345E" w:rsidRDefault="0071345E" w:rsidP="0071345E">
      <w:pPr>
        <w:rPr>
          <w:lang w:eastAsia="it-IT"/>
        </w:rPr>
      </w:pPr>
    </w:p>
    <w:p w14:paraId="109C01F6" w14:textId="77777777" w:rsidR="0071345E" w:rsidRDefault="0071345E" w:rsidP="0071345E">
      <w:pPr>
        <w:rPr>
          <w:lang w:eastAsia="it-IT"/>
        </w:rPr>
      </w:pPr>
    </w:p>
    <w:p w14:paraId="4C03ED9E" w14:textId="77777777" w:rsidR="0071345E" w:rsidRDefault="0071345E" w:rsidP="0071345E">
      <w:pPr>
        <w:rPr>
          <w:lang w:eastAsia="it-IT"/>
        </w:rPr>
      </w:pPr>
    </w:p>
    <w:p w14:paraId="4DBFA987" w14:textId="77777777" w:rsidR="0071345E" w:rsidRDefault="0071345E" w:rsidP="0071345E">
      <w:pPr>
        <w:rPr>
          <w:lang w:eastAsia="it-IT"/>
        </w:rPr>
      </w:pPr>
    </w:p>
    <w:p w14:paraId="4CD785CC" w14:textId="77777777" w:rsidR="0071345E" w:rsidRDefault="0071345E" w:rsidP="0071345E">
      <w:pPr>
        <w:rPr>
          <w:lang w:eastAsia="it-IT"/>
        </w:rPr>
      </w:pPr>
    </w:p>
    <w:p w14:paraId="0334B037" w14:textId="77777777" w:rsidR="0071345E" w:rsidRDefault="0071345E" w:rsidP="0071345E">
      <w:pPr>
        <w:rPr>
          <w:lang w:eastAsia="it-IT"/>
        </w:rPr>
      </w:pPr>
    </w:p>
    <w:p w14:paraId="1758DDF0" w14:textId="77777777" w:rsidR="0071345E" w:rsidRDefault="0071345E" w:rsidP="0071345E">
      <w:pPr>
        <w:rPr>
          <w:lang w:eastAsia="it-IT"/>
        </w:rPr>
      </w:pPr>
    </w:p>
    <w:p w14:paraId="4746FD42" w14:textId="77777777" w:rsidR="0071345E" w:rsidRDefault="0071345E" w:rsidP="0071345E">
      <w:pPr>
        <w:rPr>
          <w:lang w:eastAsia="it-IT"/>
        </w:rPr>
      </w:pPr>
    </w:p>
    <w:p w14:paraId="096E98E2" w14:textId="77777777" w:rsidR="0071345E" w:rsidRDefault="0071345E" w:rsidP="0071345E">
      <w:pPr>
        <w:rPr>
          <w:lang w:eastAsia="it-IT"/>
        </w:rPr>
      </w:pPr>
    </w:p>
    <w:p w14:paraId="72EBC9A6" w14:textId="77777777" w:rsidR="0071345E" w:rsidRDefault="0071345E" w:rsidP="0071345E">
      <w:pPr>
        <w:rPr>
          <w:lang w:eastAsia="it-IT"/>
        </w:rPr>
      </w:pPr>
    </w:p>
    <w:p w14:paraId="5AA3E44F" w14:textId="77777777" w:rsidR="0071345E" w:rsidRDefault="0071345E" w:rsidP="0071345E">
      <w:pPr>
        <w:rPr>
          <w:lang w:eastAsia="it-IT"/>
        </w:rPr>
      </w:pPr>
    </w:p>
    <w:p w14:paraId="5C7A800B" w14:textId="77777777" w:rsidR="0071345E" w:rsidRDefault="0071345E" w:rsidP="0071345E">
      <w:pPr>
        <w:rPr>
          <w:lang w:eastAsia="it-IT"/>
        </w:rPr>
      </w:pPr>
    </w:p>
    <w:p w14:paraId="628EFB90" w14:textId="77777777" w:rsidR="0071345E" w:rsidRDefault="0071345E" w:rsidP="0071345E">
      <w:pPr>
        <w:rPr>
          <w:lang w:eastAsia="it-IT"/>
        </w:rPr>
      </w:pPr>
    </w:p>
    <w:p w14:paraId="2255ADCA" w14:textId="77777777" w:rsidR="0071345E" w:rsidRDefault="0071345E" w:rsidP="0071345E">
      <w:pPr>
        <w:rPr>
          <w:lang w:eastAsia="it-IT"/>
        </w:rPr>
      </w:pPr>
    </w:p>
    <w:p w14:paraId="4BF8D621" w14:textId="77777777" w:rsidR="0071345E" w:rsidRDefault="0071345E" w:rsidP="0071345E">
      <w:pPr>
        <w:rPr>
          <w:lang w:eastAsia="it-IT"/>
        </w:rPr>
      </w:pPr>
    </w:p>
    <w:p w14:paraId="243B8F39" w14:textId="77777777" w:rsidR="0071345E" w:rsidRDefault="0071345E" w:rsidP="0071345E">
      <w:pPr>
        <w:rPr>
          <w:lang w:eastAsia="it-IT"/>
        </w:rPr>
      </w:pPr>
    </w:p>
    <w:p w14:paraId="3A4F1075" w14:textId="77777777" w:rsidR="0071345E" w:rsidRDefault="0071345E" w:rsidP="0071345E">
      <w:pPr>
        <w:rPr>
          <w:lang w:eastAsia="it-IT"/>
        </w:rPr>
      </w:pPr>
    </w:p>
    <w:p w14:paraId="06371B58" w14:textId="77777777" w:rsidR="0071345E" w:rsidRDefault="0071345E" w:rsidP="0071345E">
      <w:pPr>
        <w:rPr>
          <w:lang w:eastAsia="it-IT"/>
        </w:rPr>
      </w:pPr>
      <w:r>
        <w:rPr>
          <w:noProof/>
        </w:rPr>
        <w:lastRenderedPageBreak/>
        <w:drawing>
          <wp:anchor distT="0" distB="0" distL="114300" distR="114300" simplePos="0" relativeHeight="251691008" behindDoc="0" locked="0" layoutInCell="1" allowOverlap="1" wp14:anchorId="1A375106" wp14:editId="572C138B">
            <wp:simplePos x="0" y="0"/>
            <wp:positionH relativeFrom="column">
              <wp:posOffset>150405</wp:posOffset>
            </wp:positionH>
            <wp:positionV relativeFrom="paragraph">
              <wp:posOffset>97790</wp:posOffset>
            </wp:positionV>
            <wp:extent cx="8910000" cy="6451200"/>
            <wp:effectExtent l="0" t="0" r="5715" b="6985"/>
            <wp:wrapNone/>
            <wp:docPr id="2812578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57817"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910000" cy="6451200"/>
                    </a:xfrm>
                    <a:prstGeom prst="rect">
                      <a:avLst/>
                    </a:prstGeom>
                  </pic:spPr>
                </pic:pic>
              </a:graphicData>
            </a:graphic>
            <wp14:sizeRelH relativeFrom="margin">
              <wp14:pctWidth>0</wp14:pctWidth>
            </wp14:sizeRelH>
            <wp14:sizeRelV relativeFrom="margin">
              <wp14:pctHeight>0</wp14:pctHeight>
            </wp14:sizeRelV>
          </wp:anchor>
        </w:drawing>
      </w:r>
    </w:p>
    <w:p w14:paraId="0B20B359" w14:textId="77777777" w:rsidR="0071345E" w:rsidRDefault="0071345E" w:rsidP="0071345E">
      <w:pPr>
        <w:rPr>
          <w:lang w:eastAsia="it-IT"/>
        </w:rPr>
      </w:pPr>
    </w:p>
    <w:p w14:paraId="008D0F8A" w14:textId="77777777" w:rsidR="0071345E" w:rsidRDefault="0071345E" w:rsidP="0071345E">
      <w:pPr>
        <w:rPr>
          <w:lang w:eastAsia="it-IT"/>
        </w:rPr>
      </w:pPr>
    </w:p>
    <w:p w14:paraId="3E99C912" w14:textId="77777777" w:rsidR="0071345E" w:rsidRDefault="0071345E" w:rsidP="0071345E">
      <w:pPr>
        <w:rPr>
          <w:lang w:eastAsia="it-IT"/>
        </w:rPr>
      </w:pPr>
    </w:p>
    <w:p w14:paraId="2CC38A43" w14:textId="77777777" w:rsidR="0071345E" w:rsidRDefault="0071345E" w:rsidP="0071345E">
      <w:pPr>
        <w:rPr>
          <w:lang w:eastAsia="it-IT"/>
        </w:rPr>
      </w:pPr>
    </w:p>
    <w:p w14:paraId="649BFFA8" w14:textId="77777777" w:rsidR="0071345E" w:rsidRDefault="0071345E" w:rsidP="0071345E">
      <w:pPr>
        <w:rPr>
          <w:lang w:eastAsia="it-IT"/>
        </w:rPr>
      </w:pPr>
    </w:p>
    <w:p w14:paraId="4FABCFA2" w14:textId="77777777" w:rsidR="0071345E" w:rsidRDefault="0071345E" w:rsidP="0071345E">
      <w:pPr>
        <w:rPr>
          <w:lang w:eastAsia="it-IT"/>
        </w:rPr>
      </w:pPr>
    </w:p>
    <w:p w14:paraId="0D496082" w14:textId="77777777" w:rsidR="0071345E" w:rsidRDefault="0071345E" w:rsidP="0071345E">
      <w:pPr>
        <w:rPr>
          <w:lang w:eastAsia="it-IT"/>
        </w:rPr>
      </w:pPr>
    </w:p>
    <w:p w14:paraId="530808DB" w14:textId="77777777" w:rsidR="0071345E" w:rsidRDefault="0071345E" w:rsidP="0071345E">
      <w:pPr>
        <w:rPr>
          <w:lang w:eastAsia="it-IT"/>
        </w:rPr>
      </w:pPr>
    </w:p>
    <w:p w14:paraId="7648AB26" w14:textId="77777777" w:rsidR="0071345E" w:rsidRDefault="0071345E" w:rsidP="0071345E">
      <w:pPr>
        <w:rPr>
          <w:lang w:eastAsia="it-IT"/>
        </w:rPr>
      </w:pPr>
    </w:p>
    <w:p w14:paraId="5CDAB8BB" w14:textId="77777777" w:rsidR="0071345E" w:rsidRDefault="0071345E" w:rsidP="0071345E">
      <w:pPr>
        <w:rPr>
          <w:lang w:eastAsia="it-IT"/>
        </w:rPr>
      </w:pPr>
    </w:p>
    <w:p w14:paraId="4DEDB560" w14:textId="77777777" w:rsidR="0071345E" w:rsidRDefault="0071345E" w:rsidP="0071345E">
      <w:pPr>
        <w:rPr>
          <w:lang w:eastAsia="it-IT"/>
        </w:rPr>
      </w:pPr>
    </w:p>
    <w:p w14:paraId="3353FCBE" w14:textId="77777777" w:rsidR="0071345E" w:rsidRDefault="0071345E" w:rsidP="0071345E">
      <w:pPr>
        <w:rPr>
          <w:lang w:eastAsia="it-IT"/>
        </w:rPr>
      </w:pPr>
    </w:p>
    <w:p w14:paraId="3813C8D6" w14:textId="77777777" w:rsidR="0071345E" w:rsidRDefault="0071345E" w:rsidP="0071345E">
      <w:pPr>
        <w:rPr>
          <w:lang w:eastAsia="it-IT"/>
        </w:rPr>
      </w:pPr>
    </w:p>
    <w:p w14:paraId="6A0C7BFA" w14:textId="77777777" w:rsidR="0071345E" w:rsidRDefault="0071345E" w:rsidP="0071345E">
      <w:pPr>
        <w:rPr>
          <w:lang w:eastAsia="it-IT"/>
        </w:rPr>
      </w:pPr>
    </w:p>
    <w:p w14:paraId="7BFD1589" w14:textId="77777777" w:rsidR="0071345E" w:rsidRDefault="0071345E" w:rsidP="0071345E">
      <w:pPr>
        <w:rPr>
          <w:lang w:eastAsia="it-IT"/>
        </w:rPr>
      </w:pPr>
    </w:p>
    <w:p w14:paraId="3730224E" w14:textId="77777777" w:rsidR="0071345E" w:rsidRDefault="0071345E" w:rsidP="0071345E">
      <w:pPr>
        <w:rPr>
          <w:lang w:eastAsia="it-IT"/>
        </w:rPr>
      </w:pPr>
    </w:p>
    <w:p w14:paraId="4CA0D5CA" w14:textId="77777777" w:rsidR="0071345E" w:rsidRDefault="0071345E" w:rsidP="0071345E">
      <w:pPr>
        <w:rPr>
          <w:lang w:eastAsia="it-IT"/>
        </w:rPr>
      </w:pPr>
    </w:p>
    <w:p w14:paraId="51367CD9" w14:textId="77777777" w:rsidR="0071345E" w:rsidRDefault="0071345E" w:rsidP="0071345E">
      <w:pPr>
        <w:rPr>
          <w:lang w:eastAsia="it-IT"/>
        </w:rPr>
      </w:pPr>
    </w:p>
    <w:p w14:paraId="32608233" w14:textId="77777777" w:rsidR="0071345E" w:rsidRDefault="0071345E" w:rsidP="0071345E">
      <w:pPr>
        <w:rPr>
          <w:lang w:eastAsia="it-IT"/>
        </w:rPr>
      </w:pPr>
    </w:p>
    <w:p w14:paraId="3B6FB18C" w14:textId="77777777" w:rsidR="0071345E" w:rsidRDefault="0071345E" w:rsidP="0071345E">
      <w:pPr>
        <w:rPr>
          <w:lang w:eastAsia="it-IT"/>
        </w:rPr>
      </w:pPr>
    </w:p>
    <w:p w14:paraId="2CC410A1" w14:textId="77777777" w:rsidR="0071345E" w:rsidRDefault="0071345E" w:rsidP="0071345E">
      <w:pPr>
        <w:rPr>
          <w:lang w:eastAsia="it-IT"/>
        </w:rPr>
      </w:pPr>
      <w:r>
        <w:rPr>
          <w:noProof/>
        </w:rPr>
        <w:lastRenderedPageBreak/>
        <w:drawing>
          <wp:anchor distT="0" distB="0" distL="114300" distR="114300" simplePos="0" relativeHeight="251693056" behindDoc="0" locked="0" layoutInCell="1" allowOverlap="1" wp14:anchorId="50F69675" wp14:editId="1EF6F3FA">
            <wp:simplePos x="0" y="0"/>
            <wp:positionH relativeFrom="column">
              <wp:posOffset>237852</wp:posOffset>
            </wp:positionH>
            <wp:positionV relativeFrom="paragraph">
              <wp:posOffset>83729</wp:posOffset>
            </wp:positionV>
            <wp:extent cx="8884800" cy="6465600"/>
            <wp:effectExtent l="0" t="0" r="0" b="0"/>
            <wp:wrapNone/>
            <wp:docPr id="153292470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924706"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884800" cy="6465600"/>
                    </a:xfrm>
                    <a:prstGeom prst="rect">
                      <a:avLst/>
                    </a:prstGeom>
                  </pic:spPr>
                </pic:pic>
              </a:graphicData>
            </a:graphic>
            <wp14:sizeRelH relativeFrom="margin">
              <wp14:pctWidth>0</wp14:pctWidth>
            </wp14:sizeRelH>
            <wp14:sizeRelV relativeFrom="margin">
              <wp14:pctHeight>0</wp14:pctHeight>
            </wp14:sizeRelV>
          </wp:anchor>
        </w:drawing>
      </w:r>
    </w:p>
    <w:p w14:paraId="78BEC2FB" w14:textId="77777777" w:rsidR="0071345E" w:rsidRDefault="0071345E" w:rsidP="0071345E">
      <w:pPr>
        <w:rPr>
          <w:lang w:eastAsia="it-IT"/>
        </w:rPr>
      </w:pPr>
    </w:p>
    <w:p w14:paraId="494B16DC" w14:textId="77777777" w:rsidR="0071345E" w:rsidRDefault="0071345E" w:rsidP="0071345E">
      <w:pPr>
        <w:rPr>
          <w:lang w:eastAsia="it-IT"/>
        </w:rPr>
      </w:pPr>
    </w:p>
    <w:p w14:paraId="60B8E38A" w14:textId="77777777" w:rsidR="0071345E" w:rsidRDefault="0071345E" w:rsidP="0071345E">
      <w:pPr>
        <w:rPr>
          <w:lang w:eastAsia="it-IT"/>
        </w:rPr>
      </w:pPr>
    </w:p>
    <w:p w14:paraId="2FFE1B5F" w14:textId="77777777" w:rsidR="0071345E" w:rsidRDefault="0071345E" w:rsidP="0071345E">
      <w:pPr>
        <w:rPr>
          <w:lang w:eastAsia="it-IT"/>
        </w:rPr>
      </w:pPr>
    </w:p>
    <w:p w14:paraId="426CD71D" w14:textId="77777777" w:rsidR="0071345E" w:rsidRDefault="0071345E" w:rsidP="0071345E">
      <w:pPr>
        <w:rPr>
          <w:lang w:eastAsia="it-IT"/>
        </w:rPr>
      </w:pPr>
    </w:p>
    <w:p w14:paraId="648557F0" w14:textId="77777777" w:rsidR="0071345E" w:rsidRDefault="0071345E" w:rsidP="0071345E">
      <w:pPr>
        <w:rPr>
          <w:lang w:eastAsia="it-IT"/>
        </w:rPr>
      </w:pPr>
    </w:p>
    <w:p w14:paraId="6A8B7B4F" w14:textId="77777777" w:rsidR="0071345E" w:rsidRDefault="0071345E" w:rsidP="0071345E">
      <w:pPr>
        <w:rPr>
          <w:lang w:eastAsia="it-IT"/>
        </w:rPr>
      </w:pPr>
    </w:p>
    <w:p w14:paraId="04067FD6" w14:textId="77777777" w:rsidR="0071345E" w:rsidRDefault="0071345E" w:rsidP="0071345E">
      <w:pPr>
        <w:rPr>
          <w:lang w:eastAsia="it-IT"/>
        </w:rPr>
      </w:pPr>
    </w:p>
    <w:p w14:paraId="0862EB12" w14:textId="77777777" w:rsidR="0071345E" w:rsidRDefault="0071345E" w:rsidP="0071345E">
      <w:pPr>
        <w:rPr>
          <w:lang w:eastAsia="it-IT"/>
        </w:rPr>
      </w:pPr>
    </w:p>
    <w:p w14:paraId="55E0B91A" w14:textId="77777777" w:rsidR="0071345E" w:rsidRDefault="0071345E" w:rsidP="0071345E">
      <w:pPr>
        <w:rPr>
          <w:lang w:eastAsia="it-IT"/>
        </w:rPr>
      </w:pPr>
    </w:p>
    <w:p w14:paraId="2929F0B1" w14:textId="77777777" w:rsidR="0071345E" w:rsidRDefault="0071345E" w:rsidP="0071345E">
      <w:pPr>
        <w:rPr>
          <w:lang w:eastAsia="it-IT"/>
        </w:rPr>
      </w:pPr>
    </w:p>
    <w:p w14:paraId="49036C66" w14:textId="77777777" w:rsidR="0071345E" w:rsidRDefault="0071345E" w:rsidP="0071345E">
      <w:pPr>
        <w:rPr>
          <w:lang w:eastAsia="it-IT"/>
        </w:rPr>
      </w:pPr>
    </w:p>
    <w:p w14:paraId="23626471" w14:textId="77777777" w:rsidR="0071345E" w:rsidRDefault="0071345E" w:rsidP="0071345E">
      <w:pPr>
        <w:rPr>
          <w:lang w:eastAsia="it-IT"/>
        </w:rPr>
      </w:pPr>
    </w:p>
    <w:p w14:paraId="10B3FF4C" w14:textId="77777777" w:rsidR="0071345E" w:rsidRDefault="0071345E" w:rsidP="0071345E">
      <w:pPr>
        <w:rPr>
          <w:lang w:eastAsia="it-IT"/>
        </w:rPr>
      </w:pPr>
    </w:p>
    <w:p w14:paraId="6455BB95" w14:textId="77777777" w:rsidR="0071345E" w:rsidRDefault="0071345E" w:rsidP="0071345E">
      <w:pPr>
        <w:rPr>
          <w:lang w:eastAsia="it-IT"/>
        </w:rPr>
      </w:pPr>
    </w:p>
    <w:p w14:paraId="480A2D14" w14:textId="77777777" w:rsidR="0071345E" w:rsidRDefault="0071345E" w:rsidP="0071345E">
      <w:pPr>
        <w:rPr>
          <w:lang w:eastAsia="it-IT"/>
        </w:rPr>
      </w:pPr>
    </w:p>
    <w:p w14:paraId="49702BF6" w14:textId="77777777" w:rsidR="0071345E" w:rsidRDefault="0071345E" w:rsidP="0071345E">
      <w:pPr>
        <w:rPr>
          <w:lang w:eastAsia="it-IT"/>
        </w:rPr>
      </w:pPr>
    </w:p>
    <w:p w14:paraId="6F535215" w14:textId="77777777" w:rsidR="0071345E" w:rsidRDefault="0071345E" w:rsidP="0071345E">
      <w:pPr>
        <w:rPr>
          <w:lang w:eastAsia="it-IT"/>
        </w:rPr>
      </w:pPr>
    </w:p>
    <w:p w14:paraId="6A80E809" w14:textId="77777777" w:rsidR="0071345E" w:rsidRDefault="0071345E" w:rsidP="0071345E">
      <w:pPr>
        <w:rPr>
          <w:lang w:eastAsia="it-IT"/>
        </w:rPr>
      </w:pPr>
    </w:p>
    <w:p w14:paraId="7273F75A" w14:textId="77777777" w:rsidR="0071345E" w:rsidRDefault="0071345E" w:rsidP="0071345E">
      <w:pPr>
        <w:rPr>
          <w:lang w:eastAsia="it-IT"/>
        </w:rPr>
      </w:pPr>
    </w:p>
    <w:p w14:paraId="65E527B6" w14:textId="77777777" w:rsidR="0071345E" w:rsidRDefault="0071345E" w:rsidP="0071345E">
      <w:pPr>
        <w:rPr>
          <w:lang w:eastAsia="it-IT"/>
        </w:rPr>
      </w:pPr>
      <w:r>
        <w:rPr>
          <w:noProof/>
        </w:rPr>
        <w:lastRenderedPageBreak/>
        <w:drawing>
          <wp:anchor distT="0" distB="0" distL="114300" distR="114300" simplePos="0" relativeHeight="251694080" behindDoc="0" locked="0" layoutInCell="1" allowOverlap="1" wp14:anchorId="02FA7FC3" wp14:editId="5F040952">
            <wp:simplePos x="0" y="0"/>
            <wp:positionH relativeFrom="column">
              <wp:posOffset>176850</wp:posOffset>
            </wp:positionH>
            <wp:positionV relativeFrom="paragraph">
              <wp:posOffset>97790</wp:posOffset>
            </wp:positionV>
            <wp:extent cx="8917200" cy="6462000"/>
            <wp:effectExtent l="0" t="0" r="0" b="0"/>
            <wp:wrapNone/>
            <wp:docPr id="93270621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70621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917200" cy="6462000"/>
                    </a:xfrm>
                    <a:prstGeom prst="rect">
                      <a:avLst/>
                    </a:prstGeom>
                  </pic:spPr>
                </pic:pic>
              </a:graphicData>
            </a:graphic>
            <wp14:sizeRelH relativeFrom="margin">
              <wp14:pctWidth>0</wp14:pctWidth>
            </wp14:sizeRelH>
            <wp14:sizeRelV relativeFrom="margin">
              <wp14:pctHeight>0</wp14:pctHeight>
            </wp14:sizeRelV>
          </wp:anchor>
        </w:drawing>
      </w:r>
    </w:p>
    <w:p w14:paraId="2331603D" w14:textId="77777777" w:rsidR="0071345E" w:rsidRDefault="0071345E" w:rsidP="0071345E">
      <w:pPr>
        <w:rPr>
          <w:lang w:eastAsia="it-IT"/>
        </w:rPr>
      </w:pPr>
    </w:p>
    <w:p w14:paraId="3845C5F3" w14:textId="77777777" w:rsidR="0071345E" w:rsidRDefault="0071345E" w:rsidP="0071345E">
      <w:pPr>
        <w:rPr>
          <w:lang w:eastAsia="it-IT"/>
        </w:rPr>
      </w:pPr>
    </w:p>
    <w:p w14:paraId="67C7C12F" w14:textId="77777777" w:rsidR="0071345E" w:rsidRDefault="0071345E" w:rsidP="0071345E">
      <w:pPr>
        <w:rPr>
          <w:lang w:eastAsia="it-IT"/>
        </w:rPr>
      </w:pPr>
    </w:p>
    <w:p w14:paraId="754B13F8" w14:textId="77777777" w:rsidR="0071345E" w:rsidRDefault="0071345E" w:rsidP="0071345E">
      <w:pPr>
        <w:rPr>
          <w:lang w:eastAsia="it-IT"/>
        </w:rPr>
      </w:pPr>
    </w:p>
    <w:p w14:paraId="5C4A0083" w14:textId="77777777" w:rsidR="0071345E" w:rsidRDefault="0071345E" w:rsidP="0071345E">
      <w:pPr>
        <w:rPr>
          <w:lang w:eastAsia="it-IT"/>
        </w:rPr>
      </w:pPr>
    </w:p>
    <w:p w14:paraId="1E027F54" w14:textId="77777777" w:rsidR="0071345E" w:rsidRDefault="0071345E" w:rsidP="0071345E">
      <w:pPr>
        <w:rPr>
          <w:lang w:eastAsia="it-IT"/>
        </w:rPr>
      </w:pPr>
    </w:p>
    <w:p w14:paraId="60DB75E8" w14:textId="77777777" w:rsidR="0071345E" w:rsidRDefault="0071345E" w:rsidP="0071345E">
      <w:pPr>
        <w:rPr>
          <w:lang w:eastAsia="it-IT"/>
        </w:rPr>
      </w:pPr>
    </w:p>
    <w:p w14:paraId="5E472E8E" w14:textId="77777777" w:rsidR="0071345E" w:rsidRDefault="0071345E" w:rsidP="0071345E">
      <w:pPr>
        <w:rPr>
          <w:lang w:eastAsia="it-IT"/>
        </w:rPr>
      </w:pPr>
    </w:p>
    <w:p w14:paraId="6BD1DF4A" w14:textId="77777777" w:rsidR="0071345E" w:rsidRDefault="0071345E" w:rsidP="0071345E">
      <w:pPr>
        <w:rPr>
          <w:lang w:eastAsia="it-IT"/>
        </w:rPr>
      </w:pPr>
    </w:p>
    <w:p w14:paraId="6D7014B0" w14:textId="77777777" w:rsidR="0071345E" w:rsidRDefault="0071345E" w:rsidP="0071345E">
      <w:pPr>
        <w:rPr>
          <w:lang w:eastAsia="it-IT"/>
        </w:rPr>
      </w:pPr>
    </w:p>
    <w:p w14:paraId="7FD6990C" w14:textId="77777777" w:rsidR="0071345E" w:rsidRDefault="0071345E" w:rsidP="0071345E">
      <w:pPr>
        <w:rPr>
          <w:lang w:eastAsia="it-IT"/>
        </w:rPr>
      </w:pPr>
    </w:p>
    <w:p w14:paraId="66BA5DF7" w14:textId="77777777" w:rsidR="0071345E" w:rsidRDefault="0071345E" w:rsidP="0071345E">
      <w:pPr>
        <w:rPr>
          <w:lang w:eastAsia="it-IT"/>
        </w:rPr>
      </w:pPr>
    </w:p>
    <w:p w14:paraId="16B3A945" w14:textId="77777777" w:rsidR="0071345E" w:rsidRDefault="0071345E" w:rsidP="0071345E">
      <w:pPr>
        <w:rPr>
          <w:lang w:eastAsia="it-IT"/>
        </w:rPr>
      </w:pPr>
    </w:p>
    <w:p w14:paraId="05717C0F" w14:textId="77777777" w:rsidR="0071345E" w:rsidRDefault="0071345E" w:rsidP="0071345E">
      <w:pPr>
        <w:rPr>
          <w:lang w:eastAsia="it-IT"/>
        </w:rPr>
      </w:pPr>
    </w:p>
    <w:p w14:paraId="6DB10391" w14:textId="77777777" w:rsidR="0071345E" w:rsidRDefault="0071345E" w:rsidP="0071345E">
      <w:pPr>
        <w:rPr>
          <w:lang w:eastAsia="it-IT"/>
        </w:rPr>
      </w:pPr>
    </w:p>
    <w:p w14:paraId="3AE2D3C0" w14:textId="77777777" w:rsidR="0071345E" w:rsidRDefault="0071345E" w:rsidP="0071345E">
      <w:pPr>
        <w:rPr>
          <w:lang w:eastAsia="it-IT"/>
        </w:rPr>
      </w:pPr>
    </w:p>
    <w:p w14:paraId="2AE2532E" w14:textId="77777777" w:rsidR="0071345E" w:rsidRDefault="0071345E" w:rsidP="0071345E">
      <w:pPr>
        <w:rPr>
          <w:lang w:eastAsia="it-IT"/>
        </w:rPr>
      </w:pPr>
    </w:p>
    <w:p w14:paraId="479DCACD" w14:textId="77777777" w:rsidR="0071345E" w:rsidRDefault="0071345E" w:rsidP="0071345E">
      <w:pPr>
        <w:rPr>
          <w:lang w:eastAsia="it-IT"/>
        </w:rPr>
      </w:pPr>
    </w:p>
    <w:p w14:paraId="0B79F211" w14:textId="77777777" w:rsidR="0071345E" w:rsidRDefault="0071345E" w:rsidP="0071345E">
      <w:pPr>
        <w:rPr>
          <w:lang w:eastAsia="it-IT"/>
        </w:rPr>
      </w:pPr>
    </w:p>
    <w:p w14:paraId="4D6406F7" w14:textId="77777777" w:rsidR="0071345E" w:rsidRDefault="0071345E" w:rsidP="0071345E">
      <w:pPr>
        <w:rPr>
          <w:lang w:eastAsia="it-IT"/>
        </w:rPr>
      </w:pPr>
    </w:p>
    <w:p w14:paraId="116C1B15" w14:textId="77777777" w:rsidR="0071345E" w:rsidRDefault="0071345E" w:rsidP="0071345E">
      <w:pPr>
        <w:rPr>
          <w:lang w:eastAsia="it-IT"/>
        </w:rPr>
      </w:pPr>
      <w:r>
        <w:rPr>
          <w:noProof/>
        </w:rPr>
        <w:lastRenderedPageBreak/>
        <w:drawing>
          <wp:anchor distT="0" distB="0" distL="114300" distR="114300" simplePos="0" relativeHeight="251695104" behindDoc="0" locked="0" layoutInCell="1" allowOverlap="1" wp14:anchorId="38E67272" wp14:editId="7BC16038">
            <wp:simplePos x="0" y="0"/>
            <wp:positionH relativeFrom="column">
              <wp:posOffset>169914</wp:posOffset>
            </wp:positionH>
            <wp:positionV relativeFrom="paragraph">
              <wp:posOffset>60134</wp:posOffset>
            </wp:positionV>
            <wp:extent cx="8920800" cy="6462000"/>
            <wp:effectExtent l="0" t="0" r="0" b="0"/>
            <wp:wrapNone/>
            <wp:docPr id="1016909853" name="Immagine 1" descr="Immagine che contiene schermata, testo, mappa, Software per la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09853" name="Immagine 1" descr="Immagine che contiene schermata, testo, mappa, Software per la grafica&#10;&#10;Descrizione generata automa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920800" cy="6462000"/>
                    </a:xfrm>
                    <a:prstGeom prst="rect">
                      <a:avLst/>
                    </a:prstGeom>
                  </pic:spPr>
                </pic:pic>
              </a:graphicData>
            </a:graphic>
            <wp14:sizeRelH relativeFrom="margin">
              <wp14:pctWidth>0</wp14:pctWidth>
            </wp14:sizeRelH>
            <wp14:sizeRelV relativeFrom="margin">
              <wp14:pctHeight>0</wp14:pctHeight>
            </wp14:sizeRelV>
          </wp:anchor>
        </w:drawing>
      </w:r>
    </w:p>
    <w:p w14:paraId="7B57B6F0" w14:textId="77777777" w:rsidR="0071345E" w:rsidRDefault="0071345E" w:rsidP="0071345E">
      <w:pPr>
        <w:rPr>
          <w:lang w:eastAsia="it-IT"/>
        </w:rPr>
      </w:pPr>
    </w:p>
    <w:p w14:paraId="6F120BDF" w14:textId="77777777" w:rsidR="0071345E" w:rsidRDefault="0071345E" w:rsidP="0071345E">
      <w:pPr>
        <w:rPr>
          <w:lang w:eastAsia="it-IT"/>
        </w:rPr>
      </w:pPr>
    </w:p>
    <w:p w14:paraId="225E5F6D" w14:textId="77777777" w:rsidR="0071345E" w:rsidRDefault="0071345E" w:rsidP="0071345E">
      <w:pPr>
        <w:rPr>
          <w:lang w:eastAsia="it-IT"/>
        </w:rPr>
      </w:pPr>
    </w:p>
    <w:p w14:paraId="197FA45A" w14:textId="77777777" w:rsidR="0071345E" w:rsidRDefault="0071345E" w:rsidP="0071345E">
      <w:pPr>
        <w:rPr>
          <w:lang w:eastAsia="it-IT"/>
        </w:rPr>
      </w:pPr>
    </w:p>
    <w:p w14:paraId="50D0DCAC" w14:textId="77777777" w:rsidR="0071345E" w:rsidRDefault="0071345E" w:rsidP="0071345E">
      <w:pPr>
        <w:rPr>
          <w:lang w:eastAsia="it-IT"/>
        </w:rPr>
      </w:pPr>
    </w:p>
    <w:p w14:paraId="77AE935D" w14:textId="77777777" w:rsidR="0071345E" w:rsidRDefault="0071345E" w:rsidP="0071345E">
      <w:pPr>
        <w:rPr>
          <w:lang w:eastAsia="it-IT"/>
        </w:rPr>
      </w:pPr>
    </w:p>
    <w:p w14:paraId="7F5851AA" w14:textId="77777777" w:rsidR="0071345E" w:rsidRDefault="0071345E" w:rsidP="0071345E">
      <w:pPr>
        <w:rPr>
          <w:lang w:eastAsia="it-IT"/>
        </w:rPr>
      </w:pPr>
    </w:p>
    <w:p w14:paraId="7A41E2C3" w14:textId="77777777" w:rsidR="0071345E" w:rsidRDefault="0071345E" w:rsidP="0071345E">
      <w:pPr>
        <w:rPr>
          <w:lang w:eastAsia="it-IT"/>
        </w:rPr>
      </w:pPr>
    </w:p>
    <w:p w14:paraId="4CA5445B" w14:textId="77777777" w:rsidR="0071345E" w:rsidRDefault="0071345E" w:rsidP="0071345E">
      <w:pPr>
        <w:rPr>
          <w:lang w:eastAsia="it-IT"/>
        </w:rPr>
      </w:pPr>
    </w:p>
    <w:p w14:paraId="7B3C3816" w14:textId="77777777" w:rsidR="0071345E" w:rsidRDefault="0071345E" w:rsidP="0071345E">
      <w:pPr>
        <w:rPr>
          <w:lang w:eastAsia="it-IT"/>
        </w:rPr>
      </w:pPr>
    </w:p>
    <w:p w14:paraId="5040ACD0" w14:textId="77777777" w:rsidR="0071345E" w:rsidRDefault="0071345E" w:rsidP="0071345E">
      <w:pPr>
        <w:rPr>
          <w:lang w:eastAsia="it-IT"/>
        </w:rPr>
      </w:pPr>
    </w:p>
    <w:p w14:paraId="5C32751D" w14:textId="77777777" w:rsidR="0071345E" w:rsidRDefault="0071345E" w:rsidP="0071345E">
      <w:pPr>
        <w:rPr>
          <w:lang w:eastAsia="it-IT"/>
        </w:rPr>
      </w:pPr>
    </w:p>
    <w:p w14:paraId="16C3B34D" w14:textId="77777777" w:rsidR="0071345E" w:rsidRDefault="0071345E" w:rsidP="0071345E">
      <w:pPr>
        <w:rPr>
          <w:lang w:eastAsia="it-IT"/>
        </w:rPr>
      </w:pPr>
    </w:p>
    <w:p w14:paraId="6CC25BAC" w14:textId="77777777" w:rsidR="0071345E" w:rsidRDefault="0071345E" w:rsidP="0071345E">
      <w:pPr>
        <w:rPr>
          <w:lang w:eastAsia="it-IT"/>
        </w:rPr>
      </w:pPr>
    </w:p>
    <w:p w14:paraId="7743D95B" w14:textId="77777777" w:rsidR="0071345E" w:rsidRDefault="0071345E" w:rsidP="0071345E">
      <w:pPr>
        <w:rPr>
          <w:lang w:eastAsia="it-IT"/>
        </w:rPr>
      </w:pPr>
    </w:p>
    <w:p w14:paraId="00F66C47" w14:textId="77777777" w:rsidR="0071345E" w:rsidRDefault="0071345E" w:rsidP="0071345E">
      <w:pPr>
        <w:rPr>
          <w:lang w:eastAsia="it-IT"/>
        </w:rPr>
      </w:pPr>
    </w:p>
    <w:p w14:paraId="08A488C8" w14:textId="77777777" w:rsidR="0071345E" w:rsidRDefault="0071345E" w:rsidP="0071345E">
      <w:pPr>
        <w:rPr>
          <w:lang w:eastAsia="it-IT"/>
        </w:rPr>
      </w:pPr>
    </w:p>
    <w:p w14:paraId="2B2021D9" w14:textId="77777777" w:rsidR="0071345E" w:rsidRDefault="0071345E" w:rsidP="0071345E">
      <w:pPr>
        <w:rPr>
          <w:lang w:eastAsia="it-IT"/>
        </w:rPr>
      </w:pPr>
    </w:p>
    <w:p w14:paraId="0ABF41DD" w14:textId="77777777" w:rsidR="0071345E" w:rsidRDefault="0071345E" w:rsidP="0071345E">
      <w:pPr>
        <w:rPr>
          <w:lang w:eastAsia="it-IT"/>
        </w:rPr>
      </w:pPr>
    </w:p>
    <w:p w14:paraId="68540396" w14:textId="77777777" w:rsidR="0071345E" w:rsidRDefault="0071345E" w:rsidP="0071345E">
      <w:pPr>
        <w:rPr>
          <w:lang w:eastAsia="it-IT"/>
        </w:rPr>
      </w:pPr>
    </w:p>
    <w:p w14:paraId="7A1A7824" w14:textId="77777777" w:rsidR="0071345E" w:rsidRDefault="0071345E" w:rsidP="0071345E">
      <w:pPr>
        <w:rPr>
          <w:lang w:eastAsia="it-IT"/>
        </w:rPr>
      </w:pPr>
      <w:r>
        <w:rPr>
          <w:noProof/>
        </w:rPr>
        <w:lastRenderedPageBreak/>
        <w:drawing>
          <wp:anchor distT="0" distB="0" distL="114300" distR="114300" simplePos="0" relativeHeight="251696128" behindDoc="0" locked="0" layoutInCell="1" allowOverlap="1" wp14:anchorId="44953842" wp14:editId="2B9C15D1">
            <wp:simplePos x="0" y="0"/>
            <wp:positionH relativeFrom="column">
              <wp:posOffset>159860</wp:posOffset>
            </wp:positionH>
            <wp:positionV relativeFrom="paragraph">
              <wp:posOffset>74783</wp:posOffset>
            </wp:positionV>
            <wp:extent cx="8920800" cy="6462000"/>
            <wp:effectExtent l="0" t="0" r="0" b="0"/>
            <wp:wrapNone/>
            <wp:docPr id="7008263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82634"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920800" cy="6462000"/>
                    </a:xfrm>
                    <a:prstGeom prst="rect">
                      <a:avLst/>
                    </a:prstGeom>
                  </pic:spPr>
                </pic:pic>
              </a:graphicData>
            </a:graphic>
            <wp14:sizeRelH relativeFrom="margin">
              <wp14:pctWidth>0</wp14:pctWidth>
            </wp14:sizeRelH>
            <wp14:sizeRelV relativeFrom="margin">
              <wp14:pctHeight>0</wp14:pctHeight>
            </wp14:sizeRelV>
          </wp:anchor>
        </w:drawing>
      </w:r>
    </w:p>
    <w:p w14:paraId="647FF76F" w14:textId="77777777" w:rsidR="0071345E" w:rsidRDefault="0071345E" w:rsidP="0071345E">
      <w:pPr>
        <w:rPr>
          <w:lang w:eastAsia="it-IT"/>
        </w:rPr>
      </w:pPr>
    </w:p>
    <w:p w14:paraId="1C444EFE" w14:textId="77777777" w:rsidR="0071345E" w:rsidRDefault="0071345E" w:rsidP="0071345E">
      <w:pPr>
        <w:rPr>
          <w:lang w:eastAsia="it-IT"/>
        </w:rPr>
      </w:pPr>
    </w:p>
    <w:p w14:paraId="03972ECF" w14:textId="77777777" w:rsidR="0071345E" w:rsidRDefault="0071345E" w:rsidP="0071345E">
      <w:pPr>
        <w:rPr>
          <w:lang w:eastAsia="it-IT"/>
        </w:rPr>
      </w:pPr>
    </w:p>
    <w:p w14:paraId="59EB6814" w14:textId="77777777" w:rsidR="0071345E" w:rsidRDefault="0071345E" w:rsidP="0071345E">
      <w:pPr>
        <w:rPr>
          <w:lang w:eastAsia="it-IT"/>
        </w:rPr>
      </w:pPr>
    </w:p>
    <w:p w14:paraId="3704BFE7" w14:textId="77777777" w:rsidR="0071345E" w:rsidRDefault="0071345E" w:rsidP="0071345E">
      <w:pPr>
        <w:rPr>
          <w:lang w:eastAsia="it-IT"/>
        </w:rPr>
      </w:pPr>
    </w:p>
    <w:p w14:paraId="4C42C554" w14:textId="77777777" w:rsidR="0071345E" w:rsidRDefault="0071345E" w:rsidP="0071345E">
      <w:pPr>
        <w:rPr>
          <w:lang w:eastAsia="it-IT"/>
        </w:rPr>
      </w:pPr>
    </w:p>
    <w:p w14:paraId="3898FB23" w14:textId="77777777" w:rsidR="0071345E" w:rsidRDefault="0071345E" w:rsidP="0071345E">
      <w:pPr>
        <w:rPr>
          <w:lang w:eastAsia="it-IT"/>
        </w:rPr>
      </w:pPr>
    </w:p>
    <w:p w14:paraId="5FE73C76" w14:textId="77777777" w:rsidR="0071345E" w:rsidRDefault="0071345E" w:rsidP="0071345E">
      <w:pPr>
        <w:rPr>
          <w:lang w:eastAsia="it-IT"/>
        </w:rPr>
      </w:pPr>
    </w:p>
    <w:p w14:paraId="45077766" w14:textId="77777777" w:rsidR="0071345E" w:rsidRDefault="0071345E" w:rsidP="0071345E">
      <w:pPr>
        <w:rPr>
          <w:lang w:eastAsia="it-IT"/>
        </w:rPr>
      </w:pPr>
    </w:p>
    <w:p w14:paraId="4A7C598C" w14:textId="77777777" w:rsidR="0071345E" w:rsidRDefault="0071345E" w:rsidP="0071345E">
      <w:pPr>
        <w:rPr>
          <w:lang w:eastAsia="it-IT"/>
        </w:rPr>
      </w:pPr>
    </w:p>
    <w:p w14:paraId="1F84335E" w14:textId="77777777" w:rsidR="0071345E" w:rsidRDefault="0071345E" w:rsidP="0071345E">
      <w:pPr>
        <w:rPr>
          <w:lang w:eastAsia="it-IT"/>
        </w:rPr>
      </w:pPr>
    </w:p>
    <w:p w14:paraId="2DB35905" w14:textId="77777777" w:rsidR="0071345E" w:rsidRDefault="0071345E" w:rsidP="0071345E">
      <w:pPr>
        <w:rPr>
          <w:lang w:eastAsia="it-IT"/>
        </w:rPr>
      </w:pPr>
    </w:p>
    <w:p w14:paraId="546ACD50" w14:textId="77777777" w:rsidR="0071345E" w:rsidRDefault="0071345E" w:rsidP="0071345E">
      <w:pPr>
        <w:rPr>
          <w:lang w:eastAsia="it-IT"/>
        </w:rPr>
      </w:pPr>
    </w:p>
    <w:p w14:paraId="20534E41" w14:textId="77777777" w:rsidR="0071345E" w:rsidRDefault="0071345E" w:rsidP="0071345E">
      <w:pPr>
        <w:rPr>
          <w:lang w:eastAsia="it-IT"/>
        </w:rPr>
      </w:pPr>
    </w:p>
    <w:p w14:paraId="36EDE570" w14:textId="77777777" w:rsidR="0071345E" w:rsidRDefault="0071345E" w:rsidP="0071345E">
      <w:pPr>
        <w:rPr>
          <w:lang w:eastAsia="it-IT"/>
        </w:rPr>
      </w:pPr>
    </w:p>
    <w:p w14:paraId="5F87BAA6" w14:textId="77777777" w:rsidR="0071345E" w:rsidRDefault="0071345E" w:rsidP="0071345E">
      <w:pPr>
        <w:rPr>
          <w:lang w:eastAsia="it-IT"/>
        </w:rPr>
      </w:pPr>
    </w:p>
    <w:p w14:paraId="75105EA6" w14:textId="77777777" w:rsidR="0071345E" w:rsidRDefault="0071345E" w:rsidP="0071345E">
      <w:pPr>
        <w:rPr>
          <w:lang w:eastAsia="it-IT"/>
        </w:rPr>
      </w:pPr>
    </w:p>
    <w:p w14:paraId="100BF92C" w14:textId="77777777" w:rsidR="0071345E" w:rsidRDefault="0071345E" w:rsidP="0071345E">
      <w:pPr>
        <w:rPr>
          <w:lang w:eastAsia="it-IT"/>
        </w:rPr>
      </w:pPr>
    </w:p>
    <w:p w14:paraId="3662D1FF" w14:textId="77777777" w:rsidR="0071345E" w:rsidRDefault="0071345E" w:rsidP="0071345E">
      <w:pPr>
        <w:rPr>
          <w:lang w:eastAsia="it-IT"/>
        </w:rPr>
      </w:pPr>
    </w:p>
    <w:p w14:paraId="23DB91F1" w14:textId="77777777" w:rsidR="0071345E" w:rsidRDefault="0071345E" w:rsidP="0071345E">
      <w:pPr>
        <w:rPr>
          <w:lang w:eastAsia="it-IT"/>
        </w:rPr>
      </w:pPr>
    </w:p>
    <w:p w14:paraId="397A7D5A" w14:textId="77777777" w:rsidR="0071345E" w:rsidRDefault="0071345E" w:rsidP="0071345E">
      <w:pPr>
        <w:rPr>
          <w:lang w:eastAsia="it-IT"/>
        </w:rPr>
      </w:pPr>
      <w:r>
        <w:rPr>
          <w:noProof/>
        </w:rPr>
        <w:lastRenderedPageBreak/>
        <w:drawing>
          <wp:anchor distT="0" distB="0" distL="114300" distR="114300" simplePos="0" relativeHeight="251697152" behindDoc="0" locked="0" layoutInCell="1" allowOverlap="1" wp14:anchorId="1DFDC49A" wp14:editId="2B6BFAF9">
            <wp:simplePos x="0" y="0"/>
            <wp:positionH relativeFrom="column">
              <wp:posOffset>172316</wp:posOffset>
            </wp:positionH>
            <wp:positionV relativeFrom="paragraph">
              <wp:posOffset>132239</wp:posOffset>
            </wp:positionV>
            <wp:extent cx="8902800" cy="6462000"/>
            <wp:effectExtent l="0" t="0" r="0" b="0"/>
            <wp:wrapNone/>
            <wp:docPr id="167686040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60404"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902800" cy="6462000"/>
                    </a:xfrm>
                    <a:prstGeom prst="rect">
                      <a:avLst/>
                    </a:prstGeom>
                  </pic:spPr>
                </pic:pic>
              </a:graphicData>
            </a:graphic>
            <wp14:sizeRelH relativeFrom="margin">
              <wp14:pctWidth>0</wp14:pctWidth>
            </wp14:sizeRelH>
            <wp14:sizeRelV relativeFrom="margin">
              <wp14:pctHeight>0</wp14:pctHeight>
            </wp14:sizeRelV>
          </wp:anchor>
        </w:drawing>
      </w:r>
    </w:p>
    <w:p w14:paraId="2B27C561" w14:textId="77777777" w:rsidR="0071345E" w:rsidRDefault="0071345E" w:rsidP="0071345E">
      <w:pPr>
        <w:rPr>
          <w:lang w:eastAsia="it-IT"/>
        </w:rPr>
      </w:pPr>
    </w:p>
    <w:p w14:paraId="2FCBF25B" w14:textId="77777777" w:rsidR="0071345E" w:rsidRDefault="0071345E" w:rsidP="0071345E">
      <w:pPr>
        <w:rPr>
          <w:lang w:eastAsia="it-IT"/>
        </w:rPr>
      </w:pPr>
    </w:p>
    <w:p w14:paraId="3E1D57EA" w14:textId="77777777" w:rsidR="0071345E" w:rsidRDefault="0071345E" w:rsidP="0071345E">
      <w:pPr>
        <w:rPr>
          <w:lang w:eastAsia="it-IT"/>
        </w:rPr>
      </w:pPr>
    </w:p>
    <w:p w14:paraId="06C27118" w14:textId="77777777" w:rsidR="0071345E" w:rsidRDefault="0071345E" w:rsidP="0071345E">
      <w:pPr>
        <w:rPr>
          <w:lang w:eastAsia="it-IT"/>
        </w:rPr>
      </w:pPr>
    </w:p>
    <w:p w14:paraId="6C796B53" w14:textId="77777777" w:rsidR="0071345E" w:rsidRDefault="0071345E" w:rsidP="0071345E">
      <w:pPr>
        <w:rPr>
          <w:lang w:eastAsia="it-IT"/>
        </w:rPr>
      </w:pPr>
    </w:p>
    <w:p w14:paraId="0917458B" w14:textId="77777777" w:rsidR="0071345E" w:rsidRDefault="0071345E" w:rsidP="0071345E">
      <w:pPr>
        <w:rPr>
          <w:lang w:eastAsia="it-IT"/>
        </w:rPr>
      </w:pPr>
    </w:p>
    <w:p w14:paraId="5CD398AC" w14:textId="77777777" w:rsidR="0071345E" w:rsidRDefault="0071345E" w:rsidP="0071345E">
      <w:pPr>
        <w:rPr>
          <w:lang w:eastAsia="it-IT"/>
        </w:rPr>
      </w:pPr>
    </w:p>
    <w:p w14:paraId="3C94DAA6" w14:textId="77777777" w:rsidR="0071345E" w:rsidRDefault="0071345E" w:rsidP="0071345E">
      <w:pPr>
        <w:rPr>
          <w:lang w:eastAsia="it-IT"/>
        </w:rPr>
      </w:pPr>
    </w:p>
    <w:p w14:paraId="3594D5D1" w14:textId="77777777" w:rsidR="0071345E" w:rsidRDefault="0071345E" w:rsidP="0071345E">
      <w:pPr>
        <w:rPr>
          <w:lang w:eastAsia="it-IT"/>
        </w:rPr>
      </w:pPr>
    </w:p>
    <w:p w14:paraId="29DB7FA7" w14:textId="77777777" w:rsidR="0071345E" w:rsidRDefault="0071345E" w:rsidP="0071345E">
      <w:pPr>
        <w:rPr>
          <w:lang w:eastAsia="it-IT"/>
        </w:rPr>
      </w:pPr>
    </w:p>
    <w:p w14:paraId="64BD0381" w14:textId="77777777" w:rsidR="0071345E" w:rsidRDefault="0071345E" w:rsidP="0071345E">
      <w:pPr>
        <w:rPr>
          <w:lang w:eastAsia="it-IT"/>
        </w:rPr>
      </w:pPr>
    </w:p>
    <w:p w14:paraId="423C63E6" w14:textId="77777777" w:rsidR="0071345E" w:rsidRDefault="0071345E" w:rsidP="0071345E">
      <w:pPr>
        <w:rPr>
          <w:lang w:eastAsia="it-IT"/>
        </w:rPr>
      </w:pPr>
    </w:p>
    <w:p w14:paraId="21D147F2" w14:textId="77777777" w:rsidR="0071345E" w:rsidRDefault="0071345E" w:rsidP="0071345E">
      <w:pPr>
        <w:rPr>
          <w:lang w:eastAsia="it-IT"/>
        </w:rPr>
      </w:pPr>
    </w:p>
    <w:p w14:paraId="74C1DD23" w14:textId="77777777" w:rsidR="0071345E" w:rsidRDefault="0071345E" w:rsidP="0071345E">
      <w:pPr>
        <w:rPr>
          <w:lang w:eastAsia="it-IT"/>
        </w:rPr>
      </w:pPr>
    </w:p>
    <w:p w14:paraId="4C4D79D5" w14:textId="77777777" w:rsidR="0071345E" w:rsidRDefault="0071345E" w:rsidP="0071345E">
      <w:pPr>
        <w:rPr>
          <w:lang w:eastAsia="it-IT"/>
        </w:rPr>
      </w:pPr>
    </w:p>
    <w:p w14:paraId="5347AC6E" w14:textId="77777777" w:rsidR="0071345E" w:rsidRDefault="0071345E" w:rsidP="0071345E">
      <w:pPr>
        <w:rPr>
          <w:lang w:eastAsia="it-IT"/>
        </w:rPr>
      </w:pPr>
    </w:p>
    <w:p w14:paraId="7FAEDFCF" w14:textId="77777777" w:rsidR="0071345E" w:rsidRDefault="0071345E" w:rsidP="0071345E">
      <w:pPr>
        <w:rPr>
          <w:lang w:eastAsia="it-IT"/>
        </w:rPr>
      </w:pPr>
    </w:p>
    <w:p w14:paraId="72CCFEF5" w14:textId="77777777" w:rsidR="0071345E" w:rsidRDefault="0071345E" w:rsidP="0071345E">
      <w:pPr>
        <w:rPr>
          <w:lang w:eastAsia="it-IT"/>
        </w:rPr>
      </w:pPr>
    </w:p>
    <w:p w14:paraId="3D5DF976" w14:textId="77777777" w:rsidR="0071345E" w:rsidRDefault="0071345E" w:rsidP="0071345E">
      <w:pPr>
        <w:rPr>
          <w:lang w:eastAsia="it-IT"/>
        </w:rPr>
      </w:pPr>
    </w:p>
    <w:p w14:paraId="525DADD3" w14:textId="77777777" w:rsidR="0071345E" w:rsidRDefault="0071345E" w:rsidP="0071345E">
      <w:pPr>
        <w:rPr>
          <w:lang w:eastAsia="it-IT"/>
        </w:rPr>
      </w:pPr>
    </w:p>
    <w:p w14:paraId="6EE25563" w14:textId="77777777" w:rsidR="0071345E" w:rsidRDefault="0071345E" w:rsidP="0071345E">
      <w:pPr>
        <w:rPr>
          <w:lang w:eastAsia="it-IT"/>
        </w:rPr>
      </w:pPr>
      <w:r>
        <w:rPr>
          <w:noProof/>
        </w:rPr>
        <w:lastRenderedPageBreak/>
        <w:drawing>
          <wp:anchor distT="0" distB="0" distL="114300" distR="114300" simplePos="0" relativeHeight="251698176" behindDoc="0" locked="0" layoutInCell="1" allowOverlap="1" wp14:anchorId="6887F0AE" wp14:editId="42293554">
            <wp:simplePos x="0" y="0"/>
            <wp:positionH relativeFrom="column">
              <wp:posOffset>221997</wp:posOffset>
            </wp:positionH>
            <wp:positionV relativeFrom="paragraph">
              <wp:posOffset>39015</wp:posOffset>
            </wp:positionV>
            <wp:extent cx="8884800" cy="6462000"/>
            <wp:effectExtent l="0" t="0" r="0" b="0"/>
            <wp:wrapNone/>
            <wp:docPr id="19831079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07914"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884800" cy="6462000"/>
                    </a:xfrm>
                    <a:prstGeom prst="rect">
                      <a:avLst/>
                    </a:prstGeom>
                  </pic:spPr>
                </pic:pic>
              </a:graphicData>
            </a:graphic>
            <wp14:sizeRelH relativeFrom="margin">
              <wp14:pctWidth>0</wp14:pctWidth>
            </wp14:sizeRelH>
            <wp14:sizeRelV relativeFrom="margin">
              <wp14:pctHeight>0</wp14:pctHeight>
            </wp14:sizeRelV>
          </wp:anchor>
        </w:drawing>
      </w:r>
    </w:p>
    <w:p w14:paraId="7BF299B8" w14:textId="77777777" w:rsidR="0071345E" w:rsidRDefault="0071345E" w:rsidP="0071345E">
      <w:pPr>
        <w:rPr>
          <w:lang w:eastAsia="it-IT"/>
        </w:rPr>
      </w:pPr>
    </w:p>
    <w:p w14:paraId="25001145" w14:textId="77777777" w:rsidR="0071345E" w:rsidRDefault="0071345E" w:rsidP="0071345E">
      <w:pPr>
        <w:rPr>
          <w:lang w:eastAsia="it-IT"/>
        </w:rPr>
      </w:pPr>
    </w:p>
    <w:p w14:paraId="0EA34D6D" w14:textId="77777777" w:rsidR="0071345E" w:rsidRDefault="0071345E" w:rsidP="0071345E">
      <w:pPr>
        <w:rPr>
          <w:lang w:eastAsia="it-IT"/>
        </w:rPr>
      </w:pPr>
    </w:p>
    <w:p w14:paraId="29DDFB68" w14:textId="77777777" w:rsidR="0071345E" w:rsidRDefault="0071345E" w:rsidP="0071345E">
      <w:pPr>
        <w:rPr>
          <w:lang w:eastAsia="it-IT"/>
        </w:rPr>
      </w:pPr>
    </w:p>
    <w:p w14:paraId="44029016" w14:textId="77777777" w:rsidR="0071345E" w:rsidRDefault="0071345E" w:rsidP="0071345E">
      <w:pPr>
        <w:rPr>
          <w:lang w:eastAsia="it-IT"/>
        </w:rPr>
      </w:pPr>
    </w:p>
    <w:p w14:paraId="315E6486" w14:textId="77777777" w:rsidR="0071345E" w:rsidRDefault="0071345E" w:rsidP="0071345E">
      <w:pPr>
        <w:rPr>
          <w:lang w:eastAsia="it-IT"/>
        </w:rPr>
      </w:pPr>
    </w:p>
    <w:p w14:paraId="0D433BEE" w14:textId="77777777" w:rsidR="0071345E" w:rsidRDefault="0071345E" w:rsidP="0071345E">
      <w:pPr>
        <w:rPr>
          <w:lang w:eastAsia="it-IT"/>
        </w:rPr>
      </w:pPr>
    </w:p>
    <w:p w14:paraId="675EC55E" w14:textId="77777777" w:rsidR="0071345E" w:rsidRDefault="0071345E" w:rsidP="0071345E">
      <w:pPr>
        <w:rPr>
          <w:lang w:eastAsia="it-IT"/>
        </w:rPr>
      </w:pPr>
    </w:p>
    <w:p w14:paraId="39C691EC" w14:textId="77777777" w:rsidR="0071345E" w:rsidRDefault="0071345E" w:rsidP="0071345E">
      <w:pPr>
        <w:rPr>
          <w:lang w:eastAsia="it-IT"/>
        </w:rPr>
      </w:pPr>
    </w:p>
    <w:p w14:paraId="11D8DE5C" w14:textId="77777777" w:rsidR="0071345E" w:rsidRDefault="0071345E" w:rsidP="0071345E">
      <w:pPr>
        <w:rPr>
          <w:lang w:eastAsia="it-IT"/>
        </w:rPr>
      </w:pPr>
    </w:p>
    <w:p w14:paraId="47D717CF" w14:textId="77777777" w:rsidR="0071345E" w:rsidRDefault="0071345E" w:rsidP="0071345E">
      <w:pPr>
        <w:rPr>
          <w:lang w:eastAsia="it-IT"/>
        </w:rPr>
      </w:pPr>
    </w:p>
    <w:p w14:paraId="21B9365E" w14:textId="77777777" w:rsidR="0071345E" w:rsidRDefault="0071345E" w:rsidP="0071345E">
      <w:pPr>
        <w:rPr>
          <w:lang w:eastAsia="it-IT"/>
        </w:rPr>
      </w:pPr>
    </w:p>
    <w:p w14:paraId="596789A4" w14:textId="77777777" w:rsidR="0071345E" w:rsidRDefault="0071345E" w:rsidP="0071345E">
      <w:pPr>
        <w:rPr>
          <w:lang w:eastAsia="it-IT"/>
        </w:rPr>
      </w:pPr>
    </w:p>
    <w:p w14:paraId="74183C14" w14:textId="77777777" w:rsidR="0071345E" w:rsidRDefault="0071345E" w:rsidP="0071345E">
      <w:pPr>
        <w:rPr>
          <w:lang w:eastAsia="it-IT"/>
        </w:rPr>
      </w:pPr>
    </w:p>
    <w:p w14:paraId="60C5D3DC" w14:textId="77777777" w:rsidR="0071345E" w:rsidRDefault="0071345E" w:rsidP="0071345E">
      <w:pPr>
        <w:rPr>
          <w:lang w:eastAsia="it-IT"/>
        </w:rPr>
      </w:pPr>
    </w:p>
    <w:p w14:paraId="205D7DDC" w14:textId="77777777" w:rsidR="0071345E" w:rsidRDefault="0071345E" w:rsidP="0071345E">
      <w:pPr>
        <w:rPr>
          <w:lang w:eastAsia="it-IT"/>
        </w:rPr>
      </w:pPr>
    </w:p>
    <w:p w14:paraId="3DB219B8" w14:textId="77777777" w:rsidR="0071345E" w:rsidRDefault="0071345E" w:rsidP="0071345E">
      <w:pPr>
        <w:rPr>
          <w:lang w:eastAsia="it-IT"/>
        </w:rPr>
      </w:pPr>
    </w:p>
    <w:p w14:paraId="7491758B" w14:textId="77777777" w:rsidR="0071345E" w:rsidRDefault="0071345E" w:rsidP="0071345E">
      <w:pPr>
        <w:rPr>
          <w:lang w:eastAsia="it-IT"/>
        </w:rPr>
      </w:pPr>
    </w:p>
    <w:p w14:paraId="0B573D33" w14:textId="77777777" w:rsidR="0071345E" w:rsidRDefault="0071345E" w:rsidP="0071345E">
      <w:pPr>
        <w:rPr>
          <w:lang w:eastAsia="it-IT"/>
        </w:rPr>
      </w:pPr>
    </w:p>
    <w:p w14:paraId="2CD38FFE" w14:textId="77777777" w:rsidR="0071345E" w:rsidRDefault="0071345E" w:rsidP="0071345E">
      <w:pPr>
        <w:rPr>
          <w:lang w:eastAsia="it-IT"/>
        </w:rPr>
        <w:sectPr w:rsidR="0071345E" w:rsidSect="00941B6C">
          <w:pgSz w:w="16838" w:h="11906" w:orient="landscape"/>
          <w:pgMar w:top="709" w:right="1417" w:bottom="1134" w:left="1134" w:header="340" w:footer="708" w:gutter="0"/>
          <w:cols w:space="708"/>
          <w:docGrid w:linePitch="360"/>
        </w:sectPr>
      </w:pPr>
    </w:p>
    <w:p w14:paraId="4B47BB2B" w14:textId="77777777" w:rsidR="0071345E" w:rsidRPr="006F0EC2" w:rsidRDefault="0071345E" w:rsidP="0071345E">
      <w:pPr>
        <w:rPr>
          <w:lang w:eastAsia="it-IT"/>
        </w:rPr>
      </w:pPr>
      <w:r w:rsidRPr="006F0EC2">
        <w:rPr>
          <w:lang w:eastAsia="it-IT"/>
        </w:rPr>
        <w:lastRenderedPageBreak/>
        <w:t xml:space="preserve">I benefici attesi </w:t>
      </w:r>
      <w:r>
        <w:rPr>
          <w:lang w:eastAsia="it-IT"/>
        </w:rPr>
        <w:t xml:space="preserve">dagli interventi previsti nel PICAR del 2008 </w:t>
      </w:r>
      <w:r w:rsidRPr="006F0EC2">
        <w:rPr>
          <w:lang w:eastAsia="it-IT"/>
        </w:rPr>
        <w:t xml:space="preserve">in termini di persone, edifici e territorio esposti </w:t>
      </w:r>
      <w:r>
        <w:rPr>
          <w:lang w:eastAsia="it-IT"/>
        </w:rPr>
        <w:t>saranno calcolati e comunicati secondo la procedura del D.lgs. n 194/2005 a seguito di eventuali modifiche derivanti da osservazioni ricevute durante la fase di informativa al pubblico.</w:t>
      </w:r>
    </w:p>
    <w:p w14:paraId="19E44DCB" w14:textId="77777777" w:rsidR="0071345E" w:rsidRPr="006F0EC2" w:rsidRDefault="0071345E" w:rsidP="0071345E">
      <w:pPr>
        <w:pStyle w:val="Paragrafoelenco"/>
        <w:numPr>
          <w:ilvl w:val="0"/>
          <w:numId w:val="3"/>
        </w:numPr>
        <w:pBdr>
          <w:top w:val="single" w:sz="4" w:space="1" w:color="auto"/>
          <w:left w:val="single" w:sz="4" w:space="4" w:color="auto"/>
          <w:bottom w:val="single" w:sz="4" w:space="1" w:color="auto"/>
          <w:right w:val="single" w:sz="4" w:space="4" w:color="auto"/>
        </w:pBdr>
        <w:shd w:val="clear" w:color="auto" w:fill="002060"/>
        <w:rPr>
          <w:rFonts w:eastAsia="Times New Roman" w:cstheme="minorHAnsi"/>
          <w:b/>
          <w:smallCaps/>
          <w:color w:val="FFFFFF" w:themeColor="background1"/>
          <w:lang w:eastAsia="it-IT"/>
        </w:rPr>
      </w:pPr>
      <w:r w:rsidRPr="006F0EC2">
        <w:rPr>
          <w:rFonts w:eastAsia="Times New Roman" w:cstheme="minorHAnsi"/>
          <w:b/>
          <w:smallCaps/>
          <w:lang w:eastAsia="it-IT"/>
        </w:rPr>
        <w:t xml:space="preserve">Resoconto delle consultazioni pubbliche </w:t>
      </w:r>
      <w:r w:rsidRPr="006F0EC2">
        <w:rPr>
          <w:rFonts w:eastAsia="Times New Roman" w:cstheme="minorHAnsi"/>
          <w:b/>
          <w:smallCaps/>
          <w:color w:val="FFFFFF" w:themeColor="background1"/>
          <w:lang w:eastAsia="it-IT"/>
        </w:rPr>
        <w:t>organizzate</w:t>
      </w:r>
    </w:p>
    <w:p w14:paraId="38304950" w14:textId="600D7190" w:rsidR="0071345E" w:rsidRDefault="0071345E" w:rsidP="0071345E">
      <w:pPr>
        <w:rPr>
          <w:lang w:eastAsia="it-IT"/>
        </w:rPr>
      </w:pPr>
      <w:r>
        <w:rPr>
          <w:lang w:eastAsia="it-IT"/>
        </w:rPr>
        <w:t xml:space="preserve">La mappatura ed il piano di risanamento acustico sono stati pubblicati sul sito di Autostrada </w:t>
      </w:r>
      <w:r w:rsidR="00F70296">
        <w:rPr>
          <w:lang w:eastAsia="it-IT"/>
        </w:rPr>
        <w:t>BS-VR-VI-PD</w:t>
      </w:r>
      <w:r>
        <w:rPr>
          <w:lang w:eastAsia="it-IT"/>
        </w:rPr>
        <w:t xml:space="preserve"> sul proprio sito web (</w:t>
      </w:r>
      <w:hyperlink r:id="rId24" w:history="1">
        <w:r w:rsidRPr="00C221CB">
          <w:rPr>
            <w:rStyle w:val="Collegamentoipertestuale"/>
            <w:lang w:eastAsia="it-IT"/>
          </w:rPr>
          <w:t>https://autobspd.it/la-rete</w:t>
        </w:r>
      </w:hyperlink>
      <w:r>
        <w:rPr>
          <w:lang w:eastAsia="it-IT"/>
        </w:rPr>
        <w:t>); sino alla data odierna non sono pervenute osservazioni.</w:t>
      </w:r>
    </w:p>
    <w:p w14:paraId="3CACC381" w14:textId="77777777" w:rsidR="00941B6C" w:rsidRPr="00A75B93" w:rsidRDefault="00941B6C" w:rsidP="0071345E">
      <w:pPr>
        <w:rPr>
          <w:lang w:eastAsia="it-IT"/>
        </w:rPr>
      </w:pPr>
    </w:p>
    <w:p w14:paraId="2F796438" w14:textId="77777777" w:rsidR="0071345E" w:rsidRPr="0041580C"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10" w:name="_Toc135916987"/>
      <w:r w:rsidRPr="0041580C">
        <w:rPr>
          <w:rFonts w:asciiTheme="minorHAnsi" w:eastAsia="Times New Roman" w:hAnsiTheme="minorHAnsi" w:cstheme="minorHAnsi"/>
          <w:b/>
          <w:smallCaps/>
          <w:color w:val="auto"/>
          <w:sz w:val="22"/>
          <w:lang w:eastAsia="it-IT"/>
        </w:rPr>
        <w:t>Misure antirumore in atto e i progetti in preparazione</w:t>
      </w:r>
      <w:bookmarkEnd w:id="10"/>
    </w:p>
    <w:p w14:paraId="5F06903C" w14:textId="77777777" w:rsidR="0071345E" w:rsidRDefault="0071345E" w:rsidP="0071345E">
      <w:pPr>
        <w:spacing w:before="240" w:after="0"/>
        <w:jc w:val="both"/>
        <w:rPr>
          <w:lang w:eastAsia="it-IT"/>
        </w:rPr>
      </w:pPr>
      <w:r>
        <w:rPr>
          <w:lang w:eastAsia="it-IT"/>
        </w:rPr>
        <w:t>Alcuni interventi sono stati realizzati in anticipo rispetto alle graduatorie del PICAR, in quanto:</w:t>
      </w:r>
    </w:p>
    <w:p w14:paraId="19D82A1C" w14:textId="77777777" w:rsidR="0071345E" w:rsidRDefault="0071345E" w:rsidP="0071345E">
      <w:pPr>
        <w:pStyle w:val="Paragrafoelenco"/>
        <w:numPr>
          <w:ilvl w:val="0"/>
          <w:numId w:val="25"/>
        </w:numPr>
        <w:ind w:left="284" w:hanging="284"/>
        <w:jc w:val="both"/>
        <w:rPr>
          <w:lang w:eastAsia="it-IT"/>
        </w:rPr>
      </w:pPr>
      <w:r>
        <w:rPr>
          <w:lang w:eastAsia="it-IT"/>
        </w:rPr>
        <w:t>è stato necessario ripristinare urgentemente delle schermature realizzate negli anni passati, antecedenti alla predisposizione del PICAR e costituite da struttura in legno riempita con terreno vegetale: infatti tali barriere antirumore sono state interessate da importanti segnali di cedimento, con rischio di rovina sulla carreggiata adiacente interessata da intenso traffico. In fase di rifacimento, si sono adeguate le altezze delle barriere in modo da renderle aderenti alle risultanze del PICAR stesso e di più dettagliate analisi acustiche, sia di modellizzazione che di rilievi fonometrici;</w:t>
      </w:r>
    </w:p>
    <w:p w14:paraId="14D4459F" w14:textId="77777777" w:rsidR="0071345E" w:rsidRDefault="0071345E" w:rsidP="0071345E">
      <w:pPr>
        <w:pStyle w:val="Paragrafoelenco"/>
        <w:numPr>
          <w:ilvl w:val="0"/>
          <w:numId w:val="25"/>
        </w:numPr>
        <w:ind w:left="284" w:hanging="284"/>
        <w:jc w:val="both"/>
        <w:rPr>
          <w:lang w:eastAsia="it-IT"/>
        </w:rPr>
      </w:pPr>
      <w:r>
        <w:rPr>
          <w:lang w:eastAsia="it-IT"/>
        </w:rPr>
        <w:t>rispetto delle prescrizioni originate da specifici provvedimenti delle Autorità: in tal caso si tratta di opere di nuova installazione. Nella realizzazione di tali interventi, si sono tenuti in debito conto sia le indicazioni del PICAR che i progetti esecutivi di dettaglio.</w:t>
      </w:r>
    </w:p>
    <w:p w14:paraId="2E7FA93F" w14:textId="77777777" w:rsidR="0071345E" w:rsidRDefault="0071345E" w:rsidP="0071345E">
      <w:pPr>
        <w:jc w:val="both"/>
        <w:rPr>
          <w:lang w:eastAsia="it-IT"/>
        </w:rPr>
      </w:pPr>
      <w:r>
        <w:rPr>
          <w:lang w:eastAsia="it-IT"/>
        </w:rPr>
        <w:t>Nel 2020 sono state avviate le attività di progettazione definitiva dei macrointerventi del primo stralcio.</w:t>
      </w:r>
    </w:p>
    <w:p w14:paraId="728CB079" w14:textId="77777777" w:rsidR="0071345E" w:rsidRPr="00C129E1"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after="240"/>
        <w:rPr>
          <w:rFonts w:asciiTheme="minorHAnsi" w:eastAsia="Times New Roman" w:hAnsiTheme="minorHAnsi" w:cstheme="minorHAnsi"/>
          <w:b/>
          <w:smallCaps/>
          <w:color w:val="auto"/>
          <w:sz w:val="22"/>
          <w:lang w:eastAsia="it-IT"/>
        </w:rPr>
      </w:pPr>
      <w:bookmarkStart w:id="11" w:name="_Toc135916988"/>
      <w:r w:rsidRPr="00C129E1">
        <w:rPr>
          <w:rFonts w:asciiTheme="minorHAnsi" w:eastAsia="Times New Roman" w:hAnsiTheme="minorHAnsi" w:cstheme="minorHAnsi"/>
          <w:b/>
          <w:smallCaps/>
          <w:color w:val="auto"/>
          <w:sz w:val="22"/>
          <w:lang w:eastAsia="it-IT"/>
        </w:rPr>
        <w:t xml:space="preserve">Strategia di </w:t>
      </w:r>
      <w:r w:rsidRPr="00C129E1">
        <w:rPr>
          <w:rFonts w:asciiTheme="minorHAnsi" w:hAnsiTheme="minorHAnsi" w:cstheme="minorHAnsi"/>
          <w:b/>
          <w:smallCaps/>
          <w:color w:val="auto"/>
          <w:sz w:val="22"/>
        </w:rPr>
        <w:t>lungo</w:t>
      </w:r>
      <w:r w:rsidRPr="00C129E1">
        <w:rPr>
          <w:rFonts w:asciiTheme="minorHAnsi" w:eastAsia="Times New Roman" w:hAnsiTheme="minorHAnsi" w:cstheme="minorHAnsi"/>
          <w:b/>
          <w:smallCaps/>
          <w:color w:val="auto"/>
          <w:sz w:val="22"/>
          <w:lang w:eastAsia="it-IT"/>
        </w:rPr>
        <w:t xml:space="preserve"> termine</w:t>
      </w:r>
      <w:bookmarkEnd w:id="11"/>
    </w:p>
    <w:p w14:paraId="1A5B02F4" w14:textId="77777777" w:rsidR="0071345E" w:rsidRDefault="0071345E" w:rsidP="0071345E">
      <w:pPr>
        <w:spacing w:after="0" w:line="276" w:lineRule="auto"/>
        <w:jc w:val="both"/>
        <w:rPr>
          <w:lang w:eastAsia="it-IT"/>
        </w:rPr>
      </w:pPr>
      <w:r>
        <w:rPr>
          <w:lang w:eastAsia="it-IT"/>
        </w:rPr>
        <w:t>Il decreto legislativo n. 194 prevede alcune possibili opzioni per il controllo del rumore: qui di seguito si riportano sommariamente le attività che Autostrada Brescia Verona Vicenza Padova ha messo in atto per il controllo del rumore da traffico, escludendo quelle attività che non sono di competenza di un concessionario di infrastrutture autostradali (scelta di sorgenti più silenziose, misure economiche od incentivi, pianificazione territoriale, pianificazione del traffico). Le azioni di controllo del rumore si realizzano soprattutto attraverso:</w:t>
      </w:r>
    </w:p>
    <w:p w14:paraId="308CFAD2" w14:textId="77777777" w:rsidR="0071345E" w:rsidRDefault="0071345E" w:rsidP="0071345E">
      <w:pPr>
        <w:pStyle w:val="Paragrafoelenco"/>
        <w:numPr>
          <w:ilvl w:val="0"/>
          <w:numId w:val="26"/>
        </w:numPr>
        <w:spacing w:after="120" w:line="276" w:lineRule="auto"/>
        <w:ind w:left="284" w:hanging="284"/>
        <w:jc w:val="both"/>
        <w:rPr>
          <w:lang w:eastAsia="it-IT"/>
        </w:rPr>
      </w:pPr>
      <w:r>
        <w:rPr>
          <w:lang w:eastAsia="it-IT"/>
        </w:rPr>
        <w:t>accorgimenti tecnici a livello delle sorgenti: lo sviluppo di pavimentazioni drenanti tradizionali interessa ormai la totalità della rete; le pavimentazioni drenanti e fono assorbenti sono state realizzate per contenere il livello di rumorosità, che consentono anche di migliorare la visibilità e di ridurre il fenomeno dell'acquaplaning. L'effetto migliorativo delle pavimentazioni drenanti e fonoassorbenti è stimabile in circa 2,5 dB[A] in confronto a pavimentazioni tradizionali. La Società effettua periodicamente il monitoraggio delle pavimentazioni per verificarne il grado di usura ed esegue i conseguenti interventi di manutenzione necessari a garantirne l'efficienza e durabilità;</w:t>
      </w:r>
    </w:p>
    <w:p w14:paraId="2B7F1C43" w14:textId="77777777" w:rsidR="0071345E" w:rsidRDefault="0071345E" w:rsidP="0071345E">
      <w:pPr>
        <w:pStyle w:val="Paragrafoelenco"/>
        <w:numPr>
          <w:ilvl w:val="0"/>
          <w:numId w:val="26"/>
        </w:numPr>
        <w:spacing w:after="120" w:line="276" w:lineRule="auto"/>
        <w:ind w:left="284" w:hanging="284"/>
        <w:jc w:val="both"/>
        <w:rPr>
          <w:lang w:eastAsia="it-IT"/>
        </w:rPr>
      </w:pPr>
      <w:r>
        <w:rPr>
          <w:lang w:eastAsia="it-IT"/>
        </w:rPr>
        <w:t>riduzione della trasmissione del suono: per tale punto si può fare riferimento ai Piani di Contenimento ed Abbattimento del Rumore (PICAR) che sono stati presentati nel 2007 al Ministero dell'Ambiente, alle Regioni Lombardia e Veneto ed a tutti i comuni interessati. Tale PICAR ha identificato 24 macrointerventi lungo tutta la rete in concessione, relativamente a cui sono state dimensionate (di massima) le opere di bonifica acustica, prendendo in esame sia barriere che finestre antirumore.</w:t>
      </w:r>
    </w:p>
    <w:p w14:paraId="466C053D" w14:textId="77777777" w:rsidR="0071345E" w:rsidRDefault="0071345E" w:rsidP="0071345E">
      <w:pPr>
        <w:spacing w:after="0" w:line="276" w:lineRule="auto"/>
        <w:jc w:val="both"/>
      </w:pPr>
      <w:r>
        <w:rPr>
          <w:lang w:eastAsia="it-IT"/>
        </w:rPr>
        <w:t xml:space="preserve">Ulteriori azioni sono state effettuate per quanto riguarda la fluidificazione del traffico ed il controllo delle velocità: in particolare per tale ultimo punto, va ricordata l'adozione del sistema automatico di controllo della </w:t>
      </w:r>
      <w:r>
        <w:rPr>
          <w:lang w:eastAsia="it-IT"/>
        </w:rPr>
        <w:lastRenderedPageBreak/>
        <w:t xml:space="preserve">velocità media di transito, TUTOR, attualmente </w:t>
      </w:r>
      <w:r>
        <w:t>attivato nelle tratte da Brescia Est a Desenzano e da Sommacampagna a Peschiera, in entrambi i sensi di marcia e preceduto da appositi pannelli segnaletici.</w:t>
      </w:r>
    </w:p>
    <w:p w14:paraId="3911D944" w14:textId="77777777" w:rsidR="0071345E" w:rsidRDefault="0071345E" w:rsidP="0071345E">
      <w:pPr>
        <w:spacing w:after="120" w:line="276" w:lineRule="auto"/>
        <w:jc w:val="both"/>
        <w:rPr>
          <w:lang w:eastAsia="it-IT"/>
        </w:rPr>
      </w:pPr>
      <w:r>
        <w:t>Il sistema TUTOR è un efficace deterrente per ridurre “picchi” e valori medi delle velocità di transito, sia dei veicoli leggeri che pesanti, e pertanto concorre a ridurre anche l’inquinamento acustico: infatti la velocità media di transito influenza l’emissione sonora secondo la formula 20 Log (v/v</w:t>
      </w:r>
      <w:r w:rsidRPr="002C4BE9">
        <w:rPr>
          <w:vertAlign w:val="subscript"/>
        </w:rPr>
        <w:t>0</w:t>
      </w:r>
      <w:r>
        <w:t xml:space="preserve">), e quindi si può stimare che il TUTOR comporti una riduzione della </w:t>
      </w:r>
      <w:r>
        <w:rPr>
          <w:lang w:eastAsia="it-IT"/>
        </w:rPr>
        <w:t xml:space="preserve">generazione del rumore valutabile in circa 1 dB[A]. </w:t>
      </w:r>
    </w:p>
    <w:p w14:paraId="7CC8D2F3" w14:textId="77777777" w:rsidR="0071345E" w:rsidRDefault="0071345E" w:rsidP="0071345E">
      <w:pPr>
        <w:rPr>
          <w:lang w:eastAsia="it-IT"/>
        </w:rPr>
      </w:pPr>
    </w:p>
    <w:p w14:paraId="3F51BEE5" w14:textId="77777777" w:rsidR="0071345E" w:rsidRPr="00C129E1"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b/>
          <w:smallCaps/>
          <w:color w:val="auto"/>
          <w:sz w:val="22"/>
          <w:lang w:eastAsia="it-IT"/>
        </w:rPr>
      </w:pPr>
      <w:bookmarkStart w:id="12" w:name="_Toc135916989"/>
      <w:r w:rsidRPr="00C129E1">
        <w:rPr>
          <w:rFonts w:eastAsia="Times New Roman"/>
          <w:b/>
          <w:smallCaps/>
          <w:color w:val="auto"/>
          <w:sz w:val="22"/>
          <w:lang w:eastAsia="it-IT"/>
        </w:rPr>
        <w:t>Informazioni di carattere finanziario</w:t>
      </w:r>
      <w:bookmarkEnd w:id="12"/>
    </w:p>
    <w:p w14:paraId="3E153288" w14:textId="77777777" w:rsidR="0071345E" w:rsidRPr="005C72EC" w:rsidRDefault="0071345E" w:rsidP="0071345E">
      <w:pPr>
        <w:jc w:val="both"/>
        <w:rPr>
          <w:rFonts w:eastAsia="Times New Roman" w:cstheme="minorHAnsi"/>
          <w:lang w:eastAsia="it-IT"/>
        </w:rPr>
      </w:pPr>
      <w:r w:rsidRPr="005C72EC">
        <w:rPr>
          <w:rFonts w:cstheme="minorHAnsi"/>
          <w:lang w:eastAsia="it-IT"/>
        </w:rPr>
        <w:t xml:space="preserve">Il costo totale aggiornato </w:t>
      </w:r>
      <w:r>
        <w:rPr>
          <w:rFonts w:cstheme="minorHAnsi"/>
          <w:lang w:eastAsia="it-IT"/>
        </w:rPr>
        <w:t xml:space="preserve">al 2019 </w:t>
      </w:r>
      <w:r w:rsidRPr="005C72EC">
        <w:rPr>
          <w:rFonts w:cstheme="minorHAnsi"/>
          <w:lang w:eastAsia="it-IT"/>
        </w:rPr>
        <w:t xml:space="preserve">di tutte le opere di bonifica acustica (barriere e finestre antirumore) previste nel PICAR è pari a </w:t>
      </w:r>
      <w:r w:rsidRPr="00F84A7F">
        <w:rPr>
          <w:rFonts w:cstheme="minorHAnsi"/>
          <w:lang w:eastAsia="it-IT"/>
        </w:rPr>
        <w:t>201.864.782 €.</w:t>
      </w:r>
      <w:r w:rsidRPr="005C72EC">
        <w:rPr>
          <w:rFonts w:eastAsia="Times New Roman" w:cstheme="minorHAnsi"/>
          <w:lang w:eastAsia="it-IT"/>
        </w:rPr>
        <w:t xml:space="preserve"> </w:t>
      </w:r>
    </w:p>
    <w:p w14:paraId="4E404EFE" w14:textId="77777777" w:rsidR="0071345E" w:rsidRPr="002A020E" w:rsidRDefault="0071345E" w:rsidP="0071345E">
      <w:pPr>
        <w:jc w:val="both"/>
        <w:rPr>
          <w:rFonts w:eastAsia="Times New Roman" w:cstheme="minorHAnsi"/>
          <w:lang w:eastAsia="it-IT"/>
        </w:rPr>
      </w:pPr>
      <w:r w:rsidRPr="005C72EC">
        <w:rPr>
          <w:rFonts w:eastAsia="Times New Roman" w:cstheme="minorHAnsi"/>
          <w:lang w:eastAsia="it-IT"/>
        </w:rPr>
        <w:t>È importante sottolineare che tale cifra è basata su stime effettuate su una progettazione di massima degli interventi e attraverso l’adozione di costi standard, non analitici.</w:t>
      </w:r>
    </w:p>
    <w:p w14:paraId="142339F9" w14:textId="77777777" w:rsidR="0071345E" w:rsidRPr="00C1439D" w:rsidRDefault="0071345E" w:rsidP="0071345E">
      <w:pPr>
        <w:rPr>
          <w:smallCaps/>
          <w:lang w:eastAsia="it-IT"/>
        </w:rPr>
      </w:pPr>
    </w:p>
    <w:p w14:paraId="2673B4D0" w14:textId="77777777" w:rsidR="0071345E" w:rsidRPr="00C1439D" w:rsidRDefault="0071345E" w:rsidP="0071345E">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smallCaps/>
          <w:color w:val="auto"/>
          <w:sz w:val="22"/>
          <w:lang w:eastAsia="it-IT"/>
        </w:rPr>
      </w:pPr>
      <w:bookmarkStart w:id="13" w:name="_Toc135916990"/>
      <w:r w:rsidRPr="00C1439D">
        <w:rPr>
          <w:rFonts w:eastAsia="Times New Roman"/>
          <w:b/>
          <w:smallCaps/>
          <w:color w:val="auto"/>
          <w:sz w:val="22"/>
          <w:lang w:eastAsia="it-IT"/>
        </w:rPr>
        <w:t>Valutazione dell'attuazione e dei risultati del piano d'azione</w:t>
      </w:r>
      <w:bookmarkEnd w:id="13"/>
    </w:p>
    <w:p w14:paraId="3FEC619C" w14:textId="77777777" w:rsidR="0071345E" w:rsidRDefault="0071345E" w:rsidP="0071345E">
      <w:pPr>
        <w:spacing w:after="120" w:line="276" w:lineRule="auto"/>
        <w:jc w:val="both"/>
      </w:pPr>
      <w:r>
        <w:t>Nella predisposizione dei piani di azione si è utilizzato una valutazione di tipo modellistico per individuare le aree oggetto di interventi di risanamento acustico. È importante sottolineare che per la realizzazione degli interventi previsti nel PICAR, occorrerà passare attraverso le fasi attuative, dal progetto preliminare al progetto esecutivo, il finanziamento dell’opera, la gara di appalto, l’affidamento lavori, la realizzazione ed il collaudo: in tale ultima fase si procederà alla valutazione strumentale dell’efficacia delle opere realizzate, attraverso specifiche campagne di monitoraggi fonometrici.</w:t>
      </w:r>
    </w:p>
    <w:p w14:paraId="6A69738A" w14:textId="77777777" w:rsidR="0071345E" w:rsidRDefault="0071345E" w:rsidP="0071345E">
      <w:pPr>
        <w:rPr>
          <w:rFonts w:eastAsia="Times New Roman" w:cstheme="minorHAnsi"/>
          <w:color w:val="000000"/>
          <w:kern w:val="3"/>
          <w:sz w:val="24"/>
          <w:szCs w:val="24"/>
          <w:lang w:eastAsia="zh-CN"/>
        </w:rPr>
      </w:pPr>
    </w:p>
    <w:p w14:paraId="60CCA618" w14:textId="77777777" w:rsidR="004379C3" w:rsidRDefault="004379C3" w:rsidP="00887D77">
      <w:pPr>
        <w:spacing w:after="120" w:line="276" w:lineRule="auto"/>
      </w:pPr>
    </w:p>
    <w:sectPr w:rsidR="004379C3" w:rsidSect="00493F3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2CDEA" w14:textId="77777777" w:rsidR="008A6788" w:rsidRDefault="008A6788" w:rsidP="00E92E0F">
      <w:pPr>
        <w:spacing w:after="0" w:line="240" w:lineRule="auto"/>
      </w:pPr>
      <w:r>
        <w:separator/>
      </w:r>
    </w:p>
  </w:endnote>
  <w:endnote w:type="continuationSeparator" w:id="0">
    <w:p w14:paraId="632B3AE1" w14:textId="77777777" w:rsidR="008A6788" w:rsidRDefault="008A6788" w:rsidP="00E92E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539502"/>
      <w:docPartObj>
        <w:docPartGallery w:val="Page Numbers (Bottom of Page)"/>
        <w:docPartUnique/>
      </w:docPartObj>
    </w:sdtPr>
    <w:sdtEndPr/>
    <w:sdtContent>
      <w:p w14:paraId="66A389B5" w14:textId="77777777" w:rsidR="002A3707" w:rsidRDefault="002A3707">
        <w:pPr>
          <w:pStyle w:val="Pidipagina"/>
          <w:jc w:val="right"/>
        </w:pPr>
        <w:r>
          <w:fldChar w:fldCharType="begin"/>
        </w:r>
        <w:r>
          <w:instrText>PAGE   \* MERGEFORMAT</w:instrText>
        </w:r>
        <w:r>
          <w:fldChar w:fldCharType="separate"/>
        </w:r>
        <w:r>
          <w:t>2</w:t>
        </w:r>
        <w:r>
          <w:fldChar w:fldCharType="end"/>
        </w:r>
      </w:p>
    </w:sdtContent>
  </w:sdt>
  <w:p w14:paraId="2AE6D227" w14:textId="77777777" w:rsidR="002A3707" w:rsidRDefault="002A370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26233" w14:textId="77777777" w:rsidR="008A6788" w:rsidRDefault="008A6788" w:rsidP="00E92E0F">
      <w:pPr>
        <w:spacing w:after="0" w:line="240" w:lineRule="auto"/>
      </w:pPr>
      <w:r>
        <w:separator/>
      </w:r>
    </w:p>
  </w:footnote>
  <w:footnote w:type="continuationSeparator" w:id="0">
    <w:p w14:paraId="64CC2ED2" w14:textId="77777777" w:rsidR="008A6788" w:rsidRDefault="008A6788" w:rsidP="00E92E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gliatabella"/>
      <w:tblW w:w="10631" w:type="dxa"/>
      <w:jc w:val="center"/>
      <w:tblLook w:val="04A0" w:firstRow="1" w:lastRow="0" w:firstColumn="1" w:lastColumn="0" w:noHBand="0" w:noVBand="1"/>
    </w:tblPr>
    <w:tblGrid>
      <w:gridCol w:w="2126"/>
      <w:gridCol w:w="6737"/>
      <w:gridCol w:w="1768"/>
    </w:tblGrid>
    <w:tr w:rsidR="00656946" w:rsidRPr="00F56767" w14:paraId="0827C278" w14:textId="77777777" w:rsidTr="00941B6C">
      <w:trPr>
        <w:trHeight w:val="745"/>
        <w:jc w:val="center"/>
      </w:trPr>
      <w:tc>
        <w:tcPr>
          <w:tcW w:w="2126" w:type="dxa"/>
          <w:vAlign w:val="center"/>
        </w:tcPr>
        <w:p w14:paraId="2FE219F8" w14:textId="77777777" w:rsidR="00656946" w:rsidRDefault="00656946" w:rsidP="00656946">
          <w:pPr>
            <w:pStyle w:val="Intestazione"/>
          </w:pPr>
          <w:r>
            <w:rPr>
              <w:noProof/>
            </w:rPr>
            <w:drawing>
              <wp:anchor distT="0" distB="0" distL="114300" distR="114300" simplePos="0" relativeHeight="251659264" behindDoc="0" locked="0" layoutInCell="1" allowOverlap="1" wp14:anchorId="785C3129" wp14:editId="03D6DB3F">
                <wp:simplePos x="0" y="0"/>
                <wp:positionH relativeFrom="column">
                  <wp:posOffset>-6985</wp:posOffset>
                </wp:positionH>
                <wp:positionV relativeFrom="paragraph">
                  <wp:posOffset>50165</wp:posOffset>
                </wp:positionV>
                <wp:extent cx="1246505" cy="394335"/>
                <wp:effectExtent l="0" t="0" r="0" b="5715"/>
                <wp:wrapNone/>
                <wp:docPr id="2" name="Immagine 2" descr="Immagine che contiene testo, Carattere, Elementi grafici,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Carattere, Elementi grafici, grafica&#10;&#10;Descrizione generat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246505" cy="394335"/>
                        </a:xfrm>
                        <a:prstGeom prst="rect">
                          <a:avLst/>
                        </a:prstGeom>
                      </pic:spPr>
                    </pic:pic>
                  </a:graphicData>
                </a:graphic>
                <wp14:sizeRelH relativeFrom="margin">
                  <wp14:pctWidth>0</wp14:pctWidth>
                </wp14:sizeRelH>
                <wp14:sizeRelV relativeFrom="margin">
                  <wp14:pctHeight>0</wp14:pctHeight>
                </wp14:sizeRelV>
              </wp:anchor>
            </w:drawing>
          </w:r>
        </w:p>
        <w:p w14:paraId="100B1D95" w14:textId="77777777" w:rsidR="00656946" w:rsidRPr="00E92E0F" w:rsidRDefault="00656946" w:rsidP="00656946">
          <w:pPr>
            <w:jc w:val="center"/>
          </w:pPr>
        </w:p>
      </w:tc>
      <w:tc>
        <w:tcPr>
          <w:tcW w:w="6737" w:type="dxa"/>
          <w:vAlign w:val="center"/>
        </w:tcPr>
        <w:p w14:paraId="157A927B" w14:textId="77777777" w:rsidR="00656946" w:rsidRPr="003114B6" w:rsidRDefault="00656946" w:rsidP="00656946">
          <w:pPr>
            <w:pStyle w:val="Intestazione"/>
            <w:ind w:left="-103" w:right="-110"/>
            <w:jc w:val="center"/>
            <w:rPr>
              <w:b/>
              <w:sz w:val="20"/>
            </w:rPr>
          </w:pPr>
          <w:r w:rsidRPr="003114B6">
            <w:rPr>
              <w:b/>
              <w:sz w:val="20"/>
            </w:rPr>
            <w:t>Decreto Legislativo n.194 del 19 agosto 2005</w:t>
          </w:r>
        </w:p>
        <w:p w14:paraId="1A5238C0" w14:textId="77777777" w:rsidR="00656946" w:rsidRDefault="00656946" w:rsidP="00656946">
          <w:pPr>
            <w:pStyle w:val="Intestazione"/>
            <w:ind w:left="-103" w:right="-110"/>
            <w:jc w:val="center"/>
            <w:rPr>
              <w:b/>
              <w:sz w:val="20"/>
            </w:rPr>
          </w:pPr>
          <w:r w:rsidRPr="003114B6">
            <w:rPr>
              <w:b/>
              <w:sz w:val="20"/>
            </w:rPr>
            <w:t>Piano di Azione 20</w:t>
          </w:r>
          <w:r>
            <w:rPr>
              <w:b/>
              <w:sz w:val="20"/>
            </w:rPr>
            <w:t>23</w:t>
          </w:r>
          <w:r w:rsidRPr="003114B6">
            <w:rPr>
              <w:b/>
              <w:sz w:val="20"/>
            </w:rPr>
            <w:t xml:space="preserve"> </w:t>
          </w:r>
        </w:p>
        <w:p w14:paraId="5F57DCD7" w14:textId="77777777" w:rsidR="00656946" w:rsidRDefault="00656946" w:rsidP="00656946">
          <w:pPr>
            <w:pStyle w:val="Intestazione"/>
            <w:ind w:left="-103" w:right="-110"/>
            <w:jc w:val="center"/>
          </w:pPr>
          <w:r w:rsidRPr="003114B6">
            <w:rPr>
              <w:b/>
              <w:sz w:val="20"/>
            </w:rPr>
            <w:t>Autostrada Brescia Verona Vicenza Padova</w:t>
          </w:r>
        </w:p>
      </w:tc>
      <w:tc>
        <w:tcPr>
          <w:tcW w:w="1768" w:type="dxa"/>
          <w:vAlign w:val="center"/>
        </w:tcPr>
        <w:p w14:paraId="48BFFBB2" w14:textId="77777777" w:rsidR="00656946" w:rsidRPr="00F56767" w:rsidRDefault="00656946" w:rsidP="00656946">
          <w:pPr>
            <w:pStyle w:val="Intestazione"/>
            <w:jc w:val="center"/>
            <w:rPr>
              <w:b/>
              <w:color w:val="FF0000"/>
              <w:lang w:val="en-GB"/>
            </w:rPr>
          </w:pPr>
          <w:r>
            <w:rPr>
              <w:b/>
              <w:sz w:val="20"/>
            </w:rPr>
            <w:t>maggio 2023</w:t>
          </w:r>
        </w:p>
      </w:tc>
    </w:tr>
  </w:tbl>
  <w:p w14:paraId="2551BCD0" w14:textId="21F67755" w:rsidR="002A3707" w:rsidRDefault="002A3707">
    <w:pPr>
      <w:pStyle w:val="Intestazione"/>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16B1C"/>
    <w:multiLevelType w:val="hybridMultilevel"/>
    <w:tmpl w:val="B2E8E314"/>
    <w:lvl w:ilvl="0" w:tplc="10CCE576">
      <w:numFmt w:val="bullet"/>
      <w:lvlText w:val=""/>
      <w:lvlJc w:val="left"/>
      <w:pPr>
        <w:ind w:left="1080" w:hanging="360"/>
      </w:pPr>
      <w:rPr>
        <w:rFonts w:ascii="Wingdings" w:eastAsiaTheme="minorHAnsi" w:hAnsi="Wingdings"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10FC4459"/>
    <w:multiLevelType w:val="hybridMultilevel"/>
    <w:tmpl w:val="91CA65B8"/>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AAE2E23"/>
    <w:multiLevelType w:val="hybridMultilevel"/>
    <w:tmpl w:val="7B72423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BFF4495"/>
    <w:multiLevelType w:val="hybridMultilevel"/>
    <w:tmpl w:val="175C9CBE"/>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FF0D60"/>
    <w:multiLevelType w:val="hybridMultilevel"/>
    <w:tmpl w:val="9A066F46"/>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65367AF"/>
    <w:multiLevelType w:val="hybridMultilevel"/>
    <w:tmpl w:val="F20A30CC"/>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DB11416"/>
    <w:multiLevelType w:val="hybridMultilevel"/>
    <w:tmpl w:val="E4AAF426"/>
    <w:lvl w:ilvl="0" w:tplc="4942E0A4">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5CD2C87"/>
    <w:multiLevelType w:val="hybridMultilevel"/>
    <w:tmpl w:val="E648E54E"/>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789332E"/>
    <w:multiLevelType w:val="hybridMultilevel"/>
    <w:tmpl w:val="5704BE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8683621"/>
    <w:multiLevelType w:val="hybridMultilevel"/>
    <w:tmpl w:val="AB1258E4"/>
    <w:lvl w:ilvl="0" w:tplc="7E68C854">
      <w:start w:val="1"/>
      <w:numFmt w:val="bullet"/>
      <w:lvlText w:val="ꟷ"/>
      <w:lvlJc w:val="left"/>
      <w:pPr>
        <w:ind w:left="1080" w:hanging="360"/>
      </w:pPr>
      <w:rPr>
        <w:rFonts w:ascii="Calibri" w:eastAsia="Times New Roman" w:hAnsi="Calibri"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38AE33ED"/>
    <w:multiLevelType w:val="hybridMultilevel"/>
    <w:tmpl w:val="559CB162"/>
    <w:lvl w:ilvl="0" w:tplc="04100017">
      <w:start w:val="1"/>
      <w:numFmt w:val="lowerLetter"/>
      <w:lvlText w:val="%1)"/>
      <w:lvlJc w:val="left"/>
      <w:pPr>
        <w:ind w:left="720" w:hanging="360"/>
      </w:pPr>
      <w:rPr>
        <w:rFonts w:hint="default"/>
      </w:rPr>
    </w:lvl>
    <w:lvl w:ilvl="1" w:tplc="7C5EBF24">
      <w:start w:val="1"/>
      <w:numFmt w:val="decimal"/>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EC54BD0"/>
    <w:multiLevelType w:val="hybridMultilevel"/>
    <w:tmpl w:val="734A54C4"/>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FD3385C"/>
    <w:multiLevelType w:val="hybridMultilevel"/>
    <w:tmpl w:val="B28A0C76"/>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1286DBA"/>
    <w:multiLevelType w:val="hybridMultilevel"/>
    <w:tmpl w:val="67DA7C90"/>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9713C60"/>
    <w:multiLevelType w:val="hybridMultilevel"/>
    <w:tmpl w:val="CDA487E2"/>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E640BE6"/>
    <w:multiLevelType w:val="hybridMultilevel"/>
    <w:tmpl w:val="4E488B62"/>
    <w:lvl w:ilvl="0" w:tplc="FFFFFFFF">
      <w:start w:val="1"/>
      <w:numFmt w:val="bullet"/>
      <w:lvlText w:val="–"/>
      <w:lvlJc w:val="left"/>
      <w:pPr>
        <w:ind w:left="1004" w:hanging="360"/>
      </w:pPr>
      <w:rPr>
        <w:rFonts w:ascii="Arial" w:hAnsi="Arial" w:hint="default"/>
        <w:color w:val="auto"/>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6" w15:restartNumberingAfterBreak="0">
    <w:nsid w:val="521B240B"/>
    <w:multiLevelType w:val="hybridMultilevel"/>
    <w:tmpl w:val="0082FA60"/>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5BC5044"/>
    <w:multiLevelType w:val="multilevel"/>
    <w:tmpl w:val="8228CCB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6570289"/>
    <w:multiLevelType w:val="hybridMultilevel"/>
    <w:tmpl w:val="EE18B4D4"/>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AC91BBF"/>
    <w:multiLevelType w:val="hybridMultilevel"/>
    <w:tmpl w:val="638C46AA"/>
    <w:lvl w:ilvl="0" w:tplc="CE227866">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EB053E4"/>
    <w:multiLevelType w:val="hybridMultilevel"/>
    <w:tmpl w:val="347E225E"/>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9F53C8D"/>
    <w:multiLevelType w:val="hybridMultilevel"/>
    <w:tmpl w:val="5D5851C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A2A0AFC"/>
    <w:multiLevelType w:val="hybridMultilevel"/>
    <w:tmpl w:val="0B74A44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6C153221"/>
    <w:multiLevelType w:val="hybridMultilevel"/>
    <w:tmpl w:val="A89E420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E341BCD"/>
    <w:multiLevelType w:val="hybridMultilevel"/>
    <w:tmpl w:val="7E829FBE"/>
    <w:lvl w:ilvl="0" w:tplc="4942E0A4">
      <w:start w:val="1"/>
      <w:numFmt w:val="upperLetter"/>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A3E008B"/>
    <w:multiLevelType w:val="hybridMultilevel"/>
    <w:tmpl w:val="D7A2E1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7CCF69BD"/>
    <w:multiLevelType w:val="hybridMultilevel"/>
    <w:tmpl w:val="7F9865EA"/>
    <w:lvl w:ilvl="0" w:tplc="CE227866">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7" w15:restartNumberingAfterBreak="0">
    <w:nsid w:val="7FA411BA"/>
    <w:multiLevelType w:val="hybridMultilevel"/>
    <w:tmpl w:val="983CA49C"/>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9541673">
    <w:abstractNumId w:val="10"/>
  </w:num>
  <w:num w:numId="2" w16cid:durableId="709458682">
    <w:abstractNumId w:val="22"/>
  </w:num>
  <w:num w:numId="3" w16cid:durableId="991829521">
    <w:abstractNumId w:val="17"/>
  </w:num>
  <w:num w:numId="4" w16cid:durableId="947542393">
    <w:abstractNumId w:val="8"/>
  </w:num>
  <w:num w:numId="5" w16cid:durableId="1212574996">
    <w:abstractNumId w:val="13"/>
  </w:num>
  <w:num w:numId="6" w16cid:durableId="1323390173">
    <w:abstractNumId w:val="0"/>
  </w:num>
  <w:num w:numId="7" w16cid:durableId="47918255">
    <w:abstractNumId w:val="9"/>
  </w:num>
  <w:num w:numId="8" w16cid:durableId="358970717">
    <w:abstractNumId w:val="14"/>
  </w:num>
  <w:num w:numId="9" w16cid:durableId="1691373476">
    <w:abstractNumId w:val="7"/>
  </w:num>
  <w:num w:numId="10" w16cid:durableId="1171214236">
    <w:abstractNumId w:val="4"/>
  </w:num>
  <w:num w:numId="11" w16cid:durableId="1450661243">
    <w:abstractNumId w:val="5"/>
  </w:num>
  <w:num w:numId="12" w16cid:durableId="1519998980">
    <w:abstractNumId w:val="11"/>
  </w:num>
  <w:num w:numId="13" w16cid:durableId="1436247978">
    <w:abstractNumId w:val="20"/>
  </w:num>
  <w:num w:numId="14" w16cid:durableId="1894536325">
    <w:abstractNumId w:val="3"/>
  </w:num>
  <w:num w:numId="15" w16cid:durableId="41834744">
    <w:abstractNumId w:val="25"/>
  </w:num>
  <w:num w:numId="16" w16cid:durableId="520704125">
    <w:abstractNumId w:val="26"/>
  </w:num>
  <w:num w:numId="17" w16cid:durableId="681198400">
    <w:abstractNumId w:val="2"/>
  </w:num>
  <w:num w:numId="18" w16cid:durableId="1262569022">
    <w:abstractNumId w:val="19"/>
  </w:num>
  <w:num w:numId="19" w16cid:durableId="703990766">
    <w:abstractNumId w:val="15"/>
  </w:num>
  <w:num w:numId="20" w16cid:durableId="2139954604">
    <w:abstractNumId w:val="21"/>
  </w:num>
  <w:num w:numId="21" w16cid:durableId="1021273462">
    <w:abstractNumId w:val="12"/>
  </w:num>
  <w:num w:numId="22" w16cid:durableId="875191739">
    <w:abstractNumId w:val="24"/>
  </w:num>
  <w:num w:numId="23" w16cid:durableId="1264268540">
    <w:abstractNumId w:val="23"/>
  </w:num>
  <w:num w:numId="24" w16cid:durableId="897789368">
    <w:abstractNumId w:val="27"/>
  </w:num>
  <w:num w:numId="25" w16cid:durableId="2119568292">
    <w:abstractNumId w:val="16"/>
  </w:num>
  <w:num w:numId="26" w16cid:durableId="622883790">
    <w:abstractNumId w:val="1"/>
  </w:num>
  <w:num w:numId="27" w16cid:durableId="643850163">
    <w:abstractNumId w:val="6"/>
  </w:num>
  <w:num w:numId="28" w16cid:durableId="1444693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633"/>
    <w:rsid w:val="00002781"/>
    <w:rsid w:val="00017772"/>
    <w:rsid w:val="0002693A"/>
    <w:rsid w:val="0005011D"/>
    <w:rsid w:val="00052141"/>
    <w:rsid w:val="00054794"/>
    <w:rsid w:val="0005486B"/>
    <w:rsid w:val="0008389E"/>
    <w:rsid w:val="000A241C"/>
    <w:rsid w:val="000A3A96"/>
    <w:rsid w:val="000A3B80"/>
    <w:rsid w:val="000A3FC0"/>
    <w:rsid w:val="000F0FE6"/>
    <w:rsid w:val="00106760"/>
    <w:rsid w:val="00106EC3"/>
    <w:rsid w:val="00113B6D"/>
    <w:rsid w:val="001240B2"/>
    <w:rsid w:val="00136953"/>
    <w:rsid w:val="00142148"/>
    <w:rsid w:val="0014408F"/>
    <w:rsid w:val="001518A6"/>
    <w:rsid w:val="00153415"/>
    <w:rsid w:val="001545BB"/>
    <w:rsid w:val="00160369"/>
    <w:rsid w:val="00164690"/>
    <w:rsid w:val="001B5C10"/>
    <w:rsid w:val="001C10D8"/>
    <w:rsid w:val="001C2254"/>
    <w:rsid w:val="001C49D9"/>
    <w:rsid w:val="001F1C16"/>
    <w:rsid w:val="00211A8D"/>
    <w:rsid w:val="002130AC"/>
    <w:rsid w:val="002135DE"/>
    <w:rsid w:val="00222E09"/>
    <w:rsid w:val="0022641E"/>
    <w:rsid w:val="00227991"/>
    <w:rsid w:val="00235378"/>
    <w:rsid w:val="00236ADC"/>
    <w:rsid w:val="002478BD"/>
    <w:rsid w:val="0025158B"/>
    <w:rsid w:val="0025541E"/>
    <w:rsid w:val="00261EBF"/>
    <w:rsid w:val="00277A1D"/>
    <w:rsid w:val="00290E13"/>
    <w:rsid w:val="00294D13"/>
    <w:rsid w:val="002A020E"/>
    <w:rsid w:val="002A230E"/>
    <w:rsid w:val="002A3707"/>
    <w:rsid w:val="002C4BE9"/>
    <w:rsid w:val="003114B6"/>
    <w:rsid w:val="00314E8E"/>
    <w:rsid w:val="00321381"/>
    <w:rsid w:val="00325DD8"/>
    <w:rsid w:val="00327992"/>
    <w:rsid w:val="00331C12"/>
    <w:rsid w:val="00336C0A"/>
    <w:rsid w:val="0034557D"/>
    <w:rsid w:val="00346F64"/>
    <w:rsid w:val="00371430"/>
    <w:rsid w:val="00377A34"/>
    <w:rsid w:val="00385491"/>
    <w:rsid w:val="003940BB"/>
    <w:rsid w:val="003961B5"/>
    <w:rsid w:val="003C7E07"/>
    <w:rsid w:val="003D3AA0"/>
    <w:rsid w:val="003D5F35"/>
    <w:rsid w:val="003F14E0"/>
    <w:rsid w:val="003F55B0"/>
    <w:rsid w:val="0041580C"/>
    <w:rsid w:val="00416E18"/>
    <w:rsid w:val="00435CB0"/>
    <w:rsid w:val="004379C3"/>
    <w:rsid w:val="0044315D"/>
    <w:rsid w:val="00454C78"/>
    <w:rsid w:val="004A21B0"/>
    <w:rsid w:val="004B6BB0"/>
    <w:rsid w:val="00514F7F"/>
    <w:rsid w:val="005333C9"/>
    <w:rsid w:val="00536A8E"/>
    <w:rsid w:val="005477AB"/>
    <w:rsid w:val="005629E7"/>
    <w:rsid w:val="0057484D"/>
    <w:rsid w:val="00587DB6"/>
    <w:rsid w:val="005C15D7"/>
    <w:rsid w:val="005C72EC"/>
    <w:rsid w:val="005E21BC"/>
    <w:rsid w:val="005E483F"/>
    <w:rsid w:val="005F0633"/>
    <w:rsid w:val="00615D76"/>
    <w:rsid w:val="00624796"/>
    <w:rsid w:val="00626EB1"/>
    <w:rsid w:val="00631675"/>
    <w:rsid w:val="00645565"/>
    <w:rsid w:val="00656946"/>
    <w:rsid w:val="0066438D"/>
    <w:rsid w:val="0066703A"/>
    <w:rsid w:val="006679AB"/>
    <w:rsid w:val="00690043"/>
    <w:rsid w:val="006942C9"/>
    <w:rsid w:val="00695C5A"/>
    <w:rsid w:val="006A15F9"/>
    <w:rsid w:val="006A497B"/>
    <w:rsid w:val="006B6186"/>
    <w:rsid w:val="006C06B5"/>
    <w:rsid w:val="006D2297"/>
    <w:rsid w:val="006F09A4"/>
    <w:rsid w:val="0070202E"/>
    <w:rsid w:val="0071345E"/>
    <w:rsid w:val="00725EDC"/>
    <w:rsid w:val="00727E90"/>
    <w:rsid w:val="00735066"/>
    <w:rsid w:val="007417BF"/>
    <w:rsid w:val="00754C8E"/>
    <w:rsid w:val="0076078D"/>
    <w:rsid w:val="00773479"/>
    <w:rsid w:val="0078417F"/>
    <w:rsid w:val="007878EC"/>
    <w:rsid w:val="007B26AD"/>
    <w:rsid w:val="007C3783"/>
    <w:rsid w:val="007E556C"/>
    <w:rsid w:val="007E6C4E"/>
    <w:rsid w:val="007F5B49"/>
    <w:rsid w:val="008032FA"/>
    <w:rsid w:val="008049F9"/>
    <w:rsid w:val="00810305"/>
    <w:rsid w:val="00822A74"/>
    <w:rsid w:val="00823D8A"/>
    <w:rsid w:val="00825442"/>
    <w:rsid w:val="0085469C"/>
    <w:rsid w:val="008726EC"/>
    <w:rsid w:val="008770E8"/>
    <w:rsid w:val="00881986"/>
    <w:rsid w:val="00883B41"/>
    <w:rsid w:val="00887D77"/>
    <w:rsid w:val="008A50B1"/>
    <w:rsid w:val="008A6788"/>
    <w:rsid w:val="008B3E63"/>
    <w:rsid w:val="008C03B5"/>
    <w:rsid w:val="008E281C"/>
    <w:rsid w:val="008F0312"/>
    <w:rsid w:val="009006A7"/>
    <w:rsid w:val="00903054"/>
    <w:rsid w:val="0092434E"/>
    <w:rsid w:val="00932592"/>
    <w:rsid w:val="00941B6C"/>
    <w:rsid w:val="00981D43"/>
    <w:rsid w:val="009A3F7A"/>
    <w:rsid w:val="009B737B"/>
    <w:rsid w:val="009C1569"/>
    <w:rsid w:val="009D277D"/>
    <w:rsid w:val="009F2FAF"/>
    <w:rsid w:val="00A007FA"/>
    <w:rsid w:val="00A25C64"/>
    <w:rsid w:val="00A6741B"/>
    <w:rsid w:val="00A727C8"/>
    <w:rsid w:val="00A75303"/>
    <w:rsid w:val="00A75B93"/>
    <w:rsid w:val="00A75C86"/>
    <w:rsid w:val="00A8439A"/>
    <w:rsid w:val="00A91162"/>
    <w:rsid w:val="00A978EE"/>
    <w:rsid w:val="00AA07F7"/>
    <w:rsid w:val="00AB535A"/>
    <w:rsid w:val="00AD435D"/>
    <w:rsid w:val="00AD4CEA"/>
    <w:rsid w:val="00B11910"/>
    <w:rsid w:val="00B2461F"/>
    <w:rsid w:val="00B26220"/>
    <w:rsid w:val="00B45B5F"/>
    <w:rsid w:val="00B522FA"/>
    <w:rsid w:val="00B60317"/>
    <w:rsid w:val="00B609B4"/>
    <w:rsid w:val="00B632E3"/>
    <w:rsid w:val="00B85540"/>
    <w:rsid w:val="00B85E89"/>
    <w:rsid w:val="00B93182"/>
    <w:rsid w:val="00B93524"/>
    <w:rsid w:val="00BA3CF8"/>
    <w:rsid w:val="00BC2C60"/>
    <w:rsid w:val="00BD5077"/>
    <w:rsid w:val="00BE2684"/>
    <w:rsid w:val="00C02F0B"/>
    <w:rsid w:val="00C11491"/>
    <w:rsid w:val="00C129E1"/>
    <w:rsid w:val="00C1439D"/>
    <w:rsid w:val="00C14699"/>
    <w:rsid w:val="00C3330A"/>
    <w:rsid w:val="00C53E40"/>
    <w:rsid w:val="00C53E96"/>
    <w:rsid w:val="00C559DA"/>
    <w:rsid w:val="00C715F0"/>
    <w:rsid w:val="00C758F5"/>
    <w:rsid w:val="00C91059"/>
    <w:rsid w:val="00C915B2"/>
    <w:rsid w:val="00CB50BB"/>
    <w:rsid w:val="00CD22BC"/>
    <w:rsid w:val="00CF40CC"/>
    <w:rsid w:val="00D007FC"/>
    <w:rsid w:val="00D178A8"/>
    <w:rsid w:val="00D3502A"/>
    <w:rsid w:val="00D3786C"/>
    <w:rsid w:val="00D435FF"/>
    <w:rsid w:val="00D44922"/>
    <w:rsid w:val="00D5175D"/>
    <w:rsid w:val="00DA0882"/>
    <w:rsid w:val="00DA5BC7"/>
    <w:rsid w:val="00DB0808"/>
    <w:rsid w:val="00DB7DDC"/>
    <w:rsid w:val="00DC2C83"/>
    <w:rsid w:val="00DC3E3C"/>
    <w:rsid w:val="00DD28FE"/>
    <w:rsid w:val="00DD2F8E"/>
    <w:rsid w:val="00DD4517"/>
    <w:rsid w:val="00DE0A5F"/>
    <w:rsid w:val="00E06AFF"/>
    <w:rsid w:val="00E11A20"/>
    <w:rsid w:val="00E2194D"/>
    <w:rsid w:val="00E45BF1"/>
    <w:rsid w:val="00E4607B"/>
    <w:rsid w:val="00E57984"/>
    <w:rsid w:val="00E67552"/>
    <w:rsid w:val="00E72482"/>
    <w:rsid w:val="00E8691B"/>
    <w:rsid w:val="00E92E0F"/>
    <w:rsid w:val="00E94DF5"/>
    <w:rsid w:val="00EA614F"/>
    <w:rsid w:val="00EB379D"/>
    <w:rsid w:val="00EC011A"/>
    <w:rsid w:val="00ED20C8"/>
    <w:rsid w:val="00ED6CB4"/>
    <w:rsid w:val="00EE4203"/>
    <w:rsid w:val="00EE4585"/>
    <w:rsid w:val="00EE4C4B"/>
    <w:rsid w:val="00EF03B3"/>
    <w:rsid w:val="00EF09E9"/>
    <w:rsid w:val="00EF7BD1"/>
    <w:rsid w:val="00F05E61"/>
    <w:rsid w:val="00F0636C"/>
    <w:rsid w:val="00F222E1"/>
    <w:rsid w:val="00F30FB3"/>
    <w:rsid w:val="00F42A37"/>
    <w:rsid w:val="00F42AB2"/>
    <w:rsid w:val="00F467E1"/>
    <w:rsid w:val="00F474CD"/>
    <w:rsid w:val="00F54E2B"/>
    <w:rsid w:val="00F56767"/>
    <w:rsid w:val="00F56FDF"/>
    <w:rsid w:val="00F70296"/>
    <w:rsid w:val="00F9297D"/>
    <w:rsid w:val="00FB7A25"/>
    <w:rsid w:val="00FD732B"/>
    <w:rsid w:val="00FF716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FF97C8"/>
  <w15:chartTrackingRefBased/>
  <w15:docId w15:val="{2027180F-0729-49DF-89D0-BC199531E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B2622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B2622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B2622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olo4">
    <w:name w:val="heading 4"/>
    <w:basedOn w:val="Normale"/>
    <w:next w:val="Normale"/>
    <w:link w:val="Titolo4Carattere"/>
    <w:uiPriority w:val="9"/>
    <w:unhideWhenUsed/>
    <w:qFormat/>
    <w:rsid w:val="00B2622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itolo5">
    <w:name w:val="heading 5"/>
    <w:basedOn w:val="Normale"/>
    <w:next w:val="Normale"/>
    <w:link w:val="Titolo5Carattere"/>
    <w:uiPriority w:val="9"/>
    <w:unhideWhenUsed/>
    <w:qFormat/>
    <w:rsid w:val="00B2622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92E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92E0F"/>
  </w:style>
  <w:style w:type="paragraph" w:styleId="Pidipagina">
    <w:name w:val="footer"/>
    <w:basedOn w:val="Normale"/>
    <w:link w:val="PidipaginaCarattere"/>
    <w:uiPriority w:val="99"/>
    <w:unhideWhenUsed/>
    <w:rsid w:val="00E92E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92E0F"/>
  </w:style>
  <w:style w:type="table" w:styleId="Grigliatabella">
    <w:name w:val="Table Grid"/>
    <w:basedOn w:val="Tabellanormale"/>
    <w:uiPriority w:val="39"/>
    <w:rsid w:val="00E92E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B26220"/>
    <w:pPr>
      <w:ind w:left="720"/>
      <w:contextualSpacing/>
    </w:pPr>
  </w:style>
  <w:style w:type="character" w:customStyle="1" w:styleId="Titolo1Carattere">
    <w:name w:val="Titolo 1 Carattere"/>
    <w:basedOn w:val="Carpredefinitoparagrafo"/>
    <w:link w:val="Titolo1"/>
    <w:uiPriority w:val="9"/>
    <w:rsid w:val="00B26220"/>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B26220"/>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B26220"/>
    <w:rPr>
      <w:rFonts w:asciiTheme="majorHAnsi" w:eastAsiaTheme="majorEastAsia" w:hAnsiTheme="majorHAnsi" w:cstheme="majorBidi"/>
      <w:color w:val="1F3763" w:themeColor="accent1" w:themeShade="7F"/>
      <w:sz w:val="24"/>
      <w:szCs w:val="24"/>
    </w:rPr>
  </w:style>
  <w:style w:type="character" w:customStyle="1" w:styleId="Titolo4Carattere">
    <w:name w:val="Titolo 4 Carattere"/>
    <w:basedOn w:val="Carpredefinitoparagrafo"/>
    <w:link w:val="Titolo4"/>
    <w:uiPriority w:val="9"/>
    <w:rsid w:val="00B26220"/>
    <w:rPr>
      <w:rFonts w:asciiTheme="majorHAnsi" w:eastAsiaTheme="majorEastAsia" w:hAnsiTheme="majorHAnsi" w:cstheme="majorBidi"/>
      <w:i/>
      <w:iCs/>
      <w:color w:val="2F5496" w:themeColor="accent1" w:themeShade="BF"/>
    </w:rPr>
  </w:style>
  <w:style w:type="character" w:customStyle="1" w:styleId="Titolo5Carattere">
    <w:name w:val="Titolo 5 Carattere"/>
    <w:basedOn w:val="Carpredefinitoparagrafo"/>
    <w:link w:val="Titolo5"/>
    <w:uiPriority w:val="9"/>
    <w:rsid w:val="00B26220"/>
    <w:rPr>
      <w:rFonts w:asciiTheme="majorHAnsi" w:eastAsiaTheme="majorEastAsia" w:hAnsiTheme="majorHAnsi" w:cstheme="majorBidi"/>
      <w:color w:val="2F5496" w:themeColor="accent1" w:themeShade="BF"/>
    </w:rPr>
  </w:style>
  <w:style w:type="paragraph" w:styleId="Titolosommario">
    <w:name w:val="TOC Heading"/>
    <w:basedOn w:val="Titolo1"/>
    <w:next w:val="Normale"/>
    <w:uiPriority w:val="39"/>
    <w:unhideWhenUsed/>
    <w:qFormat/>
    <w:rsid w:val="00B26220"/>
    <w:pPr>
      <w:outlineLvl w:val="9"/>
    </w:pPr>
    <w:rPr>
      <w:lang w:eastAsia="it-IT"/>
    </w:rPr>
  </w:style>
  <w:style w:type="paragraph" w:styleId="Sommario1">
    <w:name w:val="toc 1"/>
    <w:basedOn w:val="Normale"/>
    <w:next w:val="Normale"/>
    <w:autoRedefine/>
    <w:uiPriority w:val="39"/>
    <w:unhideWhenUsed/>
    <w:rsid w:val="00DD4517"/>
    <w:pPr>
      <w:tabs>
        <w:tab w:val="left" w:pos="426"/>
        <w:tab w:val="right" w:leader="dot" w:pos="9628"/>
      </w:tabs>
      <w:spacing w:after="100"/>
      <w:ind w:left="142"/>
    </w:pPr>
  </w:style>
  <w:style w:type="character" w:styleId="Collegamentoipertestuale">
    <w:name w:val="Hyperlink"/>
    <w:basedOn w:val="Carpredefinitoparagrafo"/>
    <w:uiPriority w:val="99"/>
    <w:unhideWhenUsed/>
    <w:rsid w:val="00A75303"/>
    <w:rPr>
      <w:color w:val="0563C1" w:themeColor="hyperlink"/>
      <w:u w:val="single"/>
    </w:rPr>
  </w:style>
  <w:style w:type="paragraph" w:styleId="NormaleWeb">
    <w:name w:val="Normal (Web)"/>
    <w:basedOn w:val="Normale"/>
    <w:unhideWhenUsed/>
    <w:rsid w:val="003C7E07"/>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Rientrocorpodeltesto">
    <w:name w:val="Body Text Indent"/>
    <w:basedOn w:val="Normale"/>
    <w:link w:val="RientrocorpodeltestoCarattere"/>
    <w:rsid w:val="001545BB"/>
    <w:pPr>
      <w:spacing w:after="0" w:line="240" w:lineRule="auto"/>
      <w:ind w:left="397"/>
      <w:jc w:val="both"/>
    </w:pPr>
    <w:rPr>
      <w:rFonts w:ascii="Arial" w:eastAsia="Times New Roman" w:hAnsi="Arial" w:cs="Arial"/>
      <w:szCs w:val="24"/>
      <w:lang w:eastAsia="it-IT"/>
    </w:rPr>
  </w:style>
  <w:style w:type="character" w:customStyle="1" w:styleId="RientrocorpodeltestoCarattere">
    <w:name w:val="Rientro corpo del testo Carattere"/>
    <w:basedOn w:val="Carpredefinitoparagrafo"/>
    <w:link w:val="Rientrocorpodeltesto"/>
    <w:rsid w:val="001545BB"/>
    <w:rPr>
      <w:rFonts w:ascii="Arial" w:eastAsia="Times New Roman" w:hAnsi="Arial" w:cs="Arial"/>
      <w:szCs w:val="24"/>
      <w:lang w:eastAsia="it-IT"/>
    </w:rPr>
  </w:style>
  <w:style w:type="character" w:styleId="Menzionenonrisolta">
    <w:name w:val="Unresolved Mention"/>
    <w:basedOn w:val="Carpredefinitoparagrafo"/>
    <w:uiPriority w:val="99"/>
    <w:semiHidden/>
    <w:unhideWhenUsed/>
    <w:rsid w:val="007F5B49"/>
    <w:rPr>
      <w:color w:val="605E5C"/>
      <w:shd w:val="clear" w:color="auto" w:fill="E1DFDD"/>
    </w:rPr>
  </w:style>
  <w:style w:type="character" w:styleId="Riferimentodelicato">
    <w:name w:val="Subtle Reference"/>
    <w:uiPriority w:val="31"/>
    <w:qFormat/>
    <w:rsid w:val="0022641E"/>
    <w:rPr>
      <w:color w:val="auto"/>
      <w:u w:val="single" w:color="9BBB59"/>
    </w:rPr>
  </w:style>
  <w:style w:type="paragraph" w:styleId="Sommario2">
    <w:name w:val="toc 2"/>
    <w:basedOn w:val="Normale"/>
    <w:next w:val="Normale"/>
    <w:autoRedefine/>
    <w:uiPriority w:val="39"/>
    <w:unhideWhenUsed/>
    <w:rsid w:val="0092434E"/>
    <w:pPr>
      <w:spacing w:after="100"/>
      <w:ind w:left="220"/>
    </w:pPr>
  </w:style>
  <w:style w:type="character" w:styleId="Collegamentovisitato">
    <w:name w:val="FollowedHyperlink"/>
    <w:basedOn w:val="Carpredefinitoparagrafo"/>
    <w:uiPriority w:val="99"/>
    <w:semiHidden/>
    <w:unhideWhenUsed/>
    <w:rsid w:val="00EE4585"/>
    <w:rPr>
      <w:color w:val="954F72" w:themeColor="followedHyperlink"/>
      <w:u w:val="single"/>
    </w:rPr>
  </w:style>
  <w:style w:type="paragraph" w:styleId="Testofumetto">
    <w:name w:val="Balloon Text"/>
    <w:basedOn w:val="Normale"/>
    <w:link w:val="TestofumettoCarattere"/>
    <w:uiPriority w:val="99"/>
    <w:semiHidden/>
    <w:unhideWhenUsed/>
    <w:rsid w:val="00E67552"/>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E67552"/>
    <w:rPr>
      <w:rFonts w:ascii="Segoe UI" w:hAnsi="Segoe UI" w:cs="Segoe UI"/>
      <w:sz w:val="18"/>
      <w:szCs w:val="18"/>
    </w:rPr>
  </w:style>
  <w:style w:type="paragraph" w:styleId="Corpotesto">
    <w:name w:val="Body Text"/>
    <w:basedOn w:val="Normale"/>
    <w:link w:val="CorpotestoCarattere"/>
    <w:uiPriority w:val="99"/>
    <w:semiHidden/>
    <w:unhideWhenUsed/>
    <w:rsid w:val="00153415"/>
    <w:pPr>
      <w:spacing w:after="120"/>
    </w:pPr>
  </w:style>
  <w:style w:type="character" w:customStyle="1" w:styleId="CorpotestoCarattere">
    <w:name w:val="Corpo testo Carattere"/>
    <w:basedOn w:val="Carpredefinitoparagrafo"/>
    <w:link w:val="Corpotesto"/>
    <w:uiPriority w:val="99"/>
    <w:semiHidden/>
    <w:rsid w:val="00153415"/>
  </w:style>
  <w:style w:type="table" w:customStyle="1" w:styleId="TableNormal">
    <w:name w:val="Table Normal"/>
    <w:uiPriority w:val="2"/>
    <w:semiHidden/>
    <w:unhideWhenUsed/>
    <w:qFormat/>
    <w:rsid w:val="0015341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153415"/>
    <w:pPr>
      <w:widowControl w:val="0"/>
      <w:autoSpaceDE w:val="0"/>
      <w:autoSpaceDN w:val="0"/>
      <w:spacing w:after="0" w:line="240" w:lineRule="auto"/>
    </w:pPr>
    <w:rPr>
      <w:rFonts w:ascii="Calibri" w:eastAsia="Calibri" w:hAnsi="Calibri" w:cs="Calibri"/>
    </w:rPr>
  </w:style>
  <w:style w:type="paragraph" w:styleId="Didascalia">
    <w:name w:val="caption"/>
    <w:basedOn w:val="Normale"/>
    <w:next w:val="Normale"/>
    <w:uiPriority w:val="35"/>
    <w:unhideWhenUsed/>
    <w:qFormat/>
    <w:rsid w:val="0071345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912929">
      <w:bodyDiv w:val="1"/>
      <w:marLeft w:val="0"/>
      <w:marRight w:val="0"/>
      <w:marTop w:val="0"/>
      <w:marBottom w:val="0"/>
      <w:divBdr>
        <w:top w:val="none" w:sz="0" w:space="0" w:color="auto"/>
        <w:left w:val="none" w:sz="0" w:space="0" w:color="auto"/>
        <w:bottom w:val="none" w:sz="0" w:space="0" w:color="auto"/>
        <w:right w:val="none" w:sz="0" w:space="0" w:color="auto"/>
      </w:divBdr>
    </w:div>
    <w:div w:id="316233012">
      <w:bodyDiv w:val="1"/>
      <w:marLeft w:val="0"/>
      <w:marRight w:val="0"/>
      <w:marTop w:val="0"/>
      <w:marBottom w:val="0"/>
      <w:divBdr>
        <w:top w:val="none" w:sz="0" w:space="0" w:color="auto"/>
        <w:left w:val="none" w:sz="0" w:space="0" w:color="auto"/>
        <w:bottom w:val="none" w:sz="0" w:space="0" w:color="auto"/>
        <w:right w:val="none" w:sz="0" w:space="0" w:color="auto"/>
      </w:divBdr>
    </w:div>
    <w:div w:id="663971364">
      <w:bodyDiv w:val="1"/>
      <w:marLeft w:val="0"/>
      <w:marRight w:val="0"/>
      <w:marTop w:val="0"/>
      <w:marBottom w:val="0"/>
      <w:divBdr>
        <w:top w:val="none" w:sz="0" w:space="0" w:color="auto"/>
        <w:left w:val="none" w:sz="0" w:space="0" w:color="auto"/>
        <w:bottom w:val="none" w:sz="0" w:space="0" w:color="auto"/>
        <w:right w:val="none" w:sz="0" w:space="0" w:color="auto"/>
      </w:divBdr>
    </w:div>
    <w:div w:id="769088749">
      <w:bodyDiv w:val="1"/>
      <w:marLeft w:val="0"/>
      <w:marRight w:val="0"/>
      <w:marTop w:val="0"/>
      <w:marBottom w:val="0"/>
      <w:divBdr>
        <w:top w:val="none" w:sz="0" w:space="0" w:color="auto"/>
        <w:left w:val="none" w:sz="0" w:space="0" w:color="auto"/>
        <w:bottom w:val="none" w:sz="0" w:space="0" w:color="auto"/>
        <w:right w:val="none" w:sz="0" w:space="0" w:color="auto"/>
      </w:divBdr>
    </w:div>
    <w:div w:id="772751938">
      <w:bodyDiv w:val="1"/>
      <w:marLeft w:val="0"/>
      <w:marRight w:val="0"/>
      <w:marTop w:val="0"/>
      <w:marBottom w:val="0"/>
      <w:divBdr>
        <w:top w:val="none" w:sz="0" w:space="0" w:color="auto"/>
        <w:left w:val="none" w:sz="0" w:space="0" w:color="auto"/>
        <w:bottom w:val="none" w:sz="0" w:space="0" w:color="auto"/>
        <w:right w:val="none" w:sz="0" w:space="0" w:color="auto"/>
      </w:divBdr>
    </w:div>
    <w:div w:id="964039482">
      <w:bodyDiv w:val="1"/>
      <w:marLeft w:val="0"/>
      <w:marRight w:val="0"/>
      <w:marTop w:val="0"/>
      <w:marBottom w:val="0"/>
      <w:divBdr>
        <w:top w:val="none" w:sz="0" w:space="0" w:color="auto"/>
        <w:left w:val="none" w:sz="0" w:space="0" w:color="auto"/>
        <w:bottom w:val="none" w:sz="0" w:space="0" w:color="auto"/>
        <w:right w:val="none" w:sz="0" w:space="0" w:color="auto"/>
      </w:divBdr>
    </w:div>
    <w:div w:id="992366239">
      <w:bodyDiv w:val="1"/>
      <w:marLeft w:val="0"/>
      <w:marRight w:val="0"/>
      <w:marTop w:val="0"/>
      <w:marBottom w:val="0"/>
      <w:divBdr>
        <w:top w:val="none" w:sz="0" w:space="0" w:color="auto"/>
        <w:left w:val="none" w:sz="0" w:space="0" w:color="auto"/>
        <w:bottom w:val="none" w:sz="0" w:space="0" w:color="auto"/>
        <w:right w:val="none" w:sz="0" w:space="0" w:color="auto"/>
      </w:divBdr>
    </w:div>
    <w:div w:id="1204832002">
      <w:bodyDiv w:val="1"/>
      <w:marLeft w:val="0"/>
      <w:marRight w:val="0"/>
      <w:marTop w:val="0"/>
      <w:marBottom w:val="0"/>
      <w:divBdr>
        <w:top w:val="none" w:sz="0" w:space="0" w:color="auto"/>
        <w:left w:val="none" w:sz="0" w:space="0" w:color="auto"/>
        <w:bottom w:val="none" w:sz="0" w:space="0" w:color="auto"/>
        <w:right w:val="none" w:sz="0" w:space="0" w:color="auto"/>
      </w:divBdr>
    </w:div>
    <w:div w:id="1217665816">
      <w:bodyDiv w:val="1"/>
      <w:marLeft w:val="0"/>
      <w:marRight w:val="0"/>
      <w:marTop w:val="0"/>
      <w:marBottom w:val="0"/>
      <w:divBdr>
        <w:top w:val="none" w:sz="0" w:space="0" w:color="auto"/>
        <w:left w:val="none" w:sz="0" w:space="0" w:color="auto"/>
        <w:bottom w:val="none" w:sz="0" w:space="0" w:color="auto"/>
        <w:right w:val="none" w:sz="0" w:space="0" w:color="auto"/>
      </w:divBdr>
    </w:div>
    <w:div w:id="1259487317">
      <w:bodyDiv w:val="1"/>
      <w:marLeft w:val="0"/>
      <w:marRight w:val="0"/>
      <w:marTop w:val="0"/>
      <w:marBottom w:val="0"/>
      <w:divBdr>
        <w:top w:val="none" w:sz="0" w:space="0" w:color="auto"/>
        <w:left w:val="none" w:sz="0" w:space="0" w:color="auto"/>
        <w:bottom w:val="none" w:sz="0" w:space="0" w:color="auto"/>
        <w:right w:val="none" w:sz="0" w:space="0" w:color="auto"/>
      </w:divBdr>
    </w:div>
    <w:div w:id="1267155651">
      <w:bodyDiv w:val="1"/>
      <w:marLeft w:val="0"/>
      <w:marRight w:val="0"/>
      <w:marTop w:val="0"/>
      <w:marBottom w:val="0"/>
      <w:divBdr>
        <w:top w:val="none" w:sz="0" w:space="0" w:color="auto"/>
        <w:left w:val="none" w:sz="0" w:space="0" w:color="auto"/>
        <w:bottom w:val="none" w:sz="0" w:space="0" w:color="auto"/>
        <w:right w:val="none" w:sz="0" w:space="0" w:color="auto"/>
      </w:divBdr>
    </w:div>
    <w:div w:id="145957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autobspd.it/la-rete"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B6D14-9CC0-4E8B-9AC2-E02F9AC8D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18</Pages>
  <Words>2331</Words>
  <Characters>13290</Characters>
  <Application>Microsoft Office Word</Application>
  <DocSecurity>0</DocSecurity>
  <Lines>110</Lines>
  <Paragraphs>31</Paragraphs>
  <ScaleCrop>false</ScaleCrop>
  <HeadingPairs>
    <vt:vector size="4" baseType="variant">
      <vt:variant>
        <vt:lpstr>Titolo</vt:lpstr>
      </vt:variant>
      <vt:variant>
        <vt:i4>1</vt:i4>
      </vt:variant>
      <vt:variant>
        <vt:lpstr>Intestazioni</vt:lpstr>
      </vt:variant>
      <vt:variant>
        <vt:i4>12</vt:i4>
      </vt:variant>
    </vt:vector>
  </HeadingPairs>
  <TitlesOfParts>
    <vt:vector size="13" baseType="lpstr">
      <vt:lpstr/>
      <vt:lpstr>Premessa</vt:lpstr>
      <vt:lpstr>Descrizione degli assi stradali</vt:lpstr>
      <vt:lpstr>Autorità competente</vt:lpstr>
      <vt:lpstr>Contesto giuridico</vt:lpstr>
      <vt:lpstr>Valori limite</vt:lpstr>
      <vt:lpstr>Sintesi dei risultati della mappatura acustica</vt:lpstr>
      <vt:lpstr>Individuazione dei problemi e situazioni da migliorare</vt:lpstr>
      <vt:lpstr>Resoconto delle consultazioni pubbliche organizzate</vt:lpstr>
      <vt:lpstr>Misure antirumore in atto e i progetti in preparazione</vt:lpstr>
      <vt:lpstr>Strategia di lungo termine</vt:lpstr>
      <vt:lpstr>Informazioni di carattere finanziario</vt:lpstr>
      <vt:lpstr>Valutazione dell'attuazione e dei risultati del piano d'azione</vt:lpstr>
    </vt:vector>
  </TitlesOfParts>
  <Company/>
  <LinksUpToDate>false</LinksUpToDate>
  <CharactersWithSpaces>15590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Sandro Gervasio</dc:creator>
  <cp:keywords/>
  <dc:description/>
  <cp:lastModifiedBy>Nadia Torre</cp:lastModifiedBy>
  <cp:revision>13</cp:revision>
  <cp:lastPrinted>2018-07-09T13:55:00Z</cp:lastPrinted>
  <dcterms:created xsi:type="dcterms:W3CDTF">2023-05-25T12:18:00Z</dcterms:created>
  <dcterms:modified xsi:type="dcterms:W3CDTF">2023-05-29T08:53:00Z</dcterms:modified>
</cp:coreProperties>
</file>